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90D" w:rsidRDefault="00D6690D">
      <w:bookmarkStart w:id="0" w:name="_GoBack"/>
      <w:bookmarkEnd w:id="0"/>
      <w:r w:rsidRPr="00C25D8E">
        <w:rPr>
          <w:noProof/>
          <w:lang w:eastAsia="fr-FR"/>
        </w:rPr>
        <w:drawing>
          <wp:anchor distT="0" distB="0" distL="114300" distR="114300" simplePos="0" relativeHeight="251659264" behindDoc="1" locked="0" layoutInCell="1" allowOverlap="1" wp14:anchorId="393188BC" wp14:editId="3C576166">
            <wp:simplePos x="0" y="0"/>
            <wp:positionH relativeFrom="column">
              <wp:posOffset>781050</wp:posOffset>
            </wp:positionH>
            <wp:positionV relativeFrom="paragraph">
              <wp:posOffset>46990</wp:posOffset>
            </wp:positionV>
            <wp:extent cx="4010025" cy="1219200"/>
            <wp:effectExtent l="0" t="0" r="9525" b="0"/>
            <wp:wrapTight wrapText="bothSides">
              <wp:wrapPolygon edited="0">
                <wp:start x="0" y="0"/>
                <wp:lineTo x="0" y="21263"/>
                <wp:lineTo x="21549" y="21263"/>
                <wp:lineTo x="21549"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10025" cy="1219200"/>
                    </a:xfrm>
                    <a:prstGeom prst="rect">
                      <a:avLst/>
                    </a:prstGeom>
                  </pic:spPr>
                </pic:pic>
              </a:graphicData>
            </a:graphic>
          </wp:anchor>
        </w:drawing>
      </w:r>
    </w:p>
    <w:p w:rsidR="00D6690D" w:rsidRDefault="00D6690D"/>
    <w:p w:rsidR="00D6690D" w:rsidRDefault="00D6690D"/>
    <w:p w:rsidR="00D6690D" w:rsidRDefault="00D6690D"/>
    <w:p w:rsidR="00D6690D" w:rsidRDefault="00D6690D"/>
    <w:p w:rsidR="00D6690D" w:rsidRDefault="00D6690D" w:rsidP="00D6690D">
      <w:pPr>
        <w:spacing w:before="293"/>
        <w:ind w:right="38"/>
        <w:jc w:val="center"/>
        <w:rPr>
          <w:rStyle w:val="Style6"/>
          <w:b w:val="0"/>
          <w:sz w:val="32"/>
        </w:rPr>
      </w:pPr>
    </w:p>
    <w:p w:rsidR="00D6690D" w:rsidRPr="00C25D8E" w:rsidRDefault="00D6690D" w:rsidP="00D6690D">
      <w:pPr>
        <w:spacing w:before="293"/>
        <w:ind w:right="38"/>
        <w:jc w:val="center"/>
        <w:rPr>
          <w:rStyle w:val="Style6"/>
          <w:b w:val="0"/>
          <w:sz w:val="24"/>
        </w:rPr>
      </w:pPr>
      <w:r w:rsidRPr="00DD68A8">
        <w:rPr>
          <w:rStyle w:val="Style6"/>
          <w:b w:val="0"/>
          <w:sz w:val="32"/>
        </w:rPr>
        <w:t>Convention d’adhésion</w:t>
      </w:r>
      <w:r>
        <w:rPr>
          <w:rStyle w:val="Style6"/>
          <w:b w:val="0"/>
        </w:rPr>
        <w:br/>
      </w:r>
      <w:r w:rsidRPr="00C25D8E">
        <w:rPr>
          <w:rStyle w:val="Style6"/>
          <w:b w:val="0"/>
          <w:sz w:val="24"/>
        </w:rPr>
        <w:t>Protection Sociale Complémentaire</w:t>
      </w:r>
    </w:p>
    <w:p w:rsidR="00D6690D" w:rsidRDefault="002F7E37" w:rsidP="00D6690D">
      <w:pPr>
        <w:spacing w:before="293"/>
        <w:ind w:right="38"/>
        <w:jc w:val="center"/>
        <w:rPr>
          <w:rStyle w:val="Style6"/>
          <w:b w:val="0"/>
          <w:sz w:val="24"/>
        </w:rPr>
      </w:pPr>
      <w:r>
        <w:rPr>
          <w:rStyle w:val="Style6"/>
          <w:b w:val="0"/>
          <w:sz w:val="32"/>
        </w:rPr>
        <w:t xml:space="preserve">PILOTAGE DES </w:t>
      </w:r>
      <w:r w:rsidR="00D6690D" w:rsidRPr="00DD68A8">
        <w:rPr>
          <w:rStyle w:val="Style6"/>
          <w:b w:val="0"/>
          <w:sz w:val="32"/>
        </w:rPr>
        <w:t>Conventions de participation</w:t>
      </w:r>
      <w:r w:rsidR="00D6690D">
        <w:rPr>
          <w:rStyle w:val="Style6"/>
          <w:b w:val="0"/>
        </w:rPr>
        <w:br/>
      </w:r>
      <w:r w:rsidR="00D6690D" w:rsidRPr="00C25D8E">
        <w:rPr>
          <w:rStyle w:val="Style6"/>
          <w:b w:val="0"/>
          <w:sz w:val="24"/>
        </w:rPr>
        <w:t>en Prévoyance et/ou en Santé</w:t>
      </w:r>
    </w:p>
    <w:p w:rsidR="00D6690D" w:rsidRDefault="00D6690D"/>
    <w:p w:rsidR="00D6690D" w:rsidRPr="00D6690D" w:rsidRDefault="00D6690D">
      <w:pPr>
        <w:rPr>
          <w:sz w:val="24"/>
        </w:rPr>
      </w:pPr>
    </w:p>
    <w:p w:rsidR="00D6690D" w:rsidRPr="00D6690D" w:rsidRDefault="00D6690D" w:rsidP="00D6690D">
      <w:pPr>
        <w:pBdr>
          <w:bottom w:val="single" w:sz="4" w:space="1" w:color="AD1225"/>
        </w:pBdr>
        <w:spacing w:after="240" w:line="225" w:lineRule="exact"/>
        <w:rPr>
          <w:rFonts w:ascii="Arial" w:eastAsia="Arial" w:hAnsi="Arial" w:cs="Arial"/>
          <w:color w:val="AD1225"/>
          <w:sz w:val="24"/>
          <w:lang w:eastAsia="fr-FR"/>
        </w:rPr>
      </w:pPr>
      <w:r w:rsidRPr="00D6690D">
        <w:rPr>
          <w:rFonts w:ascii="Arial" w:eastAsia="Calibri" w:hAnsi="Arial" w:cs="Arial"/>
          <w:b/>
          <w:color w:val="AD1225"/>
          <w:sz w:val="24"/>
          <w:lang w:eastAsia="fr-FR"/>
        </w:rPr>
        <w:t>I.</w:t>
      </w:r>
      <w:r w:rsidRPr="00D6690D">
        <w:rPr>
          <w:rFonts w:ascii="Arial" w:eastAsia="Calibri" w:hAnsi="Arial" w:cs="Arial"/>
          <w:b/>
          <w:color w:val="AD1225"/>
          <w:sz w:val="24"/>
          <w:lang w:eastAsia="fr-FR"/>
        </w:rPr>
        <w:tab/>
        <w:t>Les parties à la convention</w:t>
      </w:r>
    </w:p>
    <w:p w:rsidR="00D6690D" w:rsidRPr="00670514" w:rsidRDefault="00D6690D" w:rsidP="00670514">
      <w:pPr>
        <w:spacing w:before="317" w:after="0" w:line="240" w:lineRule="auto"/>
        <w:ind w:firstLine="284"/>
        <w:contextualSpacing/>
        <w:jc w:val="both"/>
        <w:rPr>
          <w:rFonts w:ascii="Arial" w:eastAsia="Calibri" w:hAnsi="Arial" w:cs="Arial"/>
          <w:lang w:eastAsia="fr-FR"/>
        </w:rPr>
      </w:pPr>
      <w:r w:rsidRPr="00D6690D">
        <w:rPr>
          <w:rFonts w:ascii="Arial" w:eastAsia="Calibri" w:hAnsi="Arial" w:cs="Arial"/>
          <w:spacing w:val="-1"/>
          <w:lang w:eastAsia="fr-FR"/>
        </w:rPr>
        <w:t>-</w:t>
      </w:r>
      <w:r w:rsidRPr="00D6690D">
        <w:rPr>
          <w:rFonts w:ascii="Arial" w:eastAsia="Calibri" w:hAnsi="Arial" w:cs="Arial"/>
          <w:b/>
          <w:spacing w:val="-1"/>
          <w:lang w:eastAsia="fr-FR"/>
        </w:rPr>
        <w:t xml:space="preserve"> Le Centre </w:t>
      </w:r>
      <w:r w:rsidRPr="00D6690D">
        <w:rPr>
          <w:rFonts w:ascii="Arial" w:eastAsia="Calibri" w:hAnsi="Arial" w:cs="Arial"/>
          <w:b/>
          <w:spacing w:val="-2"/>
          <w:lang w:eastAsia="fr-FR"/>
        </w:rPr>
        <w:t xml:space="preserve">de </w:t>
      </w:r>
      <w:r w:rsidRPr="00D6690D">
        <w:rPr>
          <w:rFonts w:ascii="Arial" w:eastAsia="Calibri" w:hAnsi="Arial" w:cs="Arial"/>
          <w:b/>
          <w:spacing w:val="-1"/>
          <w:lang w:eastAsia="fr-FR"/>
        </w:rPr>
        <w:t xml:space="preserve">gestion </w:t>
      </w:r>
      <w:r w:rsidRPr="00D6690D">
        <w:rPr>
          <w:rFonts w:ascii="Arial" w:eastAsia="Calibri" w:hAnsi="Arial" w:cs="Arial"/>
          <w:b/>
          <w:spacing w:val="-4"/>
          <w:lang w:eastAsia="fr-FR"/>
        </w:rPr>
        <w:t xml:space="preserve">de </w:t>
      </w:r>
      <w:r w:rsidRPr="00D6690D">
        <w:rPr>
          <w:rFonts w:ascii="Arial" w:eastAsia="Calibri" w:hAnsi="Arial" w:cs="Arial"/>
          <w:b/>
          <w:spacing w:val="-1"/>
          <w:lang w:eastAsia="fr-FR"/>
        </w:rPr>
        <w:t xml:space="preserve">la Fonction Publique Territoriale </w:t>
      </w:r>
      <w:r w:rsidRPr="00D6690D">
        <w:rPr>
          <w:rFonts w:ascii="Arial" w:eastAsia="Calibri" w:hAnsi="Arial" w:cs="Arial"/>
          <w:b/>
          <w:spacing w:val="-2"/>
          <w:lang w:eastAsia="fr-FR"/>
        </w:rPr>
        <w:t>des Deux-Sèvres</w:t>
      </w:r>
      <w:r w:rsidRPr="00D6690D">
        <w:rPr>
          <w:rFonts w:ascii="Arial" w:eastAsia="Calibri" w:hAnsi="Arial" w:cs="Arial"/>
          <w:spacing w:val="-1"/>
          <w:lang w:eastAsia="fr-FR"/>
        </w:rPr>
        <w:t xml:space="preserve">, </w:t>
      </w:r>
      <w:r w:rsidRPr="00670514">
        <w:rPr>
          <w:rFonts w:ascii="Arial" w:eastAsia="Calibri" w:hAnsi="Arial" w:cs="Arial"/>
          <w:lang w:eastAsia="fr-FR"/>
        </w:rPr>
        <w:t xml:space="preserve">représenté par </w:t>
      </w:r>
      <w:r w:rsidR="002F7E37">
        <w:rPr>
          <w:rFonts w:ascii="Arial" w:eastAsia="Calibri" w:hAnsi="Arial" w:cs="Arial"/>
          <w:lang w:eastAsia="fr-FR"/>
        </w:rPr>
        <w:t xml:space="preserve">Alain LECOINTE, </w:t>
      </w:r>
      <w:r w:rsidRPr="00670514">
        <w:rPr>
          <w:rFonts w:ascii="Arial" w:eastAsia="Calibri" w:hAnsi="Arial" w:cs="Arial"/>
          <w:lang w:eastAsia="fr-FR"/>
        </w:rPr>
        <w:t xml:space="preserve">son Président, </w:t>
      </w:r>
      <w:r w:rsidR="002F7E37">
        <w:rPr>
          <w:rFonts w:ascii="Arial" w:eastAsia="Calibri" w:hAnsi="Arial" w:cs="Arial"/>
          <w:lang w:eastAsia="fr-FR"/>
        </w:rPr>
        <w:t xml:space="preserve">dûment habilité par délibération du Conseil d’administration en date du 7 juillet 2025, et agissant </w:t>
      </w:r>
      <w:r w:rsidRPr="00670514">
        <w:rPr>
          <w:rFonts w:ascii="Arial" w:eastAsia="Calibri" w:hAnsi="Arial" w:cs="Arial"/>
          <w:lang w:eastAsia="fr-FR"/>
        </w:rPr>
        <w:t>en application de l’article L 827-7 du code général de la Fonction publique (CGFP) obligeant les Centres de gestion de conclure pour le compte des collectivités territoriales et de leurs établissements publics et afin de couvrir pour leurs agents, au titre de la protection sociale complémentaire, les risques mentionnés à l'article L. 827-1, des conventions de participation avec les organismes mentionnés à l'article L. 827-5 dans les conditions prévues à l'article L. 827-4 ;</w:t>
      </w:r>
    </w:p>
    <w:p w:rsidR="00D6690D" w:rsidRPr="00670514" w:rsidRDefault="00D6690D" w:rsidP="00D6690D">
      <w:pPr>
        <w:spacing w:before="317" w:after="0" w:line="207" w:lineRule="exact"/>
        <w:contextualSpacing/>
        <w:jc w:val="both"/>
        <w:rPr>
          <w:rFonts w:ascii="Arial" w:eastAsia="Calibri" w:hAnsi="Arial" w:cs="Arial"/>
          <w:spacing w:val="-1"/>
          <w:lang w:eastAsia="fr-FR"/>
        </w:rPr>
      </w:pPr>
    </w:p>
    <w:p w:rsidR="00D6690D" w:rsidRPr="00D6690D" w:rsidRDefault="00D6690D" w:rsidP="00D6690D">
      <w:pPr>
        <w:contextualSpacing/>
        <w:jc w:val="both"/>
        <w:rPr>
          <w:rFonts w:ascii="Arial" w:hAnsi="Arial" w:cs="Arial"/>
        </w:rPr>
      </w:pPr>
      <w:r w:rsidRPr="00D6690D">
        <w:rPr>
          <w:rFonts w:ascii="Arial" w:hAnsi="Arial" w:cs="Arial"/>
          <w:b/>
        </w:rPr>
        <w:t>Inscrit au RNE, sous le numéro SIRET 287 900 344 00014</w:t>
      </w:r>
    </w:p>
    <w:p w:rsidR="00D6690D" w:rsidRPr="00D6690D" w:rsidRDefault="00D6690D" w:rsidP="00D6690D">
      <w:pPr>
        <w:spacing w:before="18" w:after="0" w:line="246" w:lineRule="auto"/>
        <w:rPr>
          <w:rFonts w:ascii="Arial" w:eastAsia="Arial" w:hAnsi="Arial" w:cs="Arial"/>
          <w:lang w:eastAsia="fr-FR"/>
        </w:rPr>
      </w:pPr>
    </w:p>
    <w:p w:rsidR="00D6690D" w:rsidRPr="00D6690D" w:rsidRDefault="00D6690D" w:rsidP="00D6690D">
      <w:pPr>
        <w:spacing w:after="0" w:line="217" w:lineRule="exact"/>
        <w:jc w:val="right"/>
        <w:rPr>
          <w:rFonts w:ascii="Arial" w:eastAsia="Arial" w:hAnsi="Arial" w:cs="Arial"/>
          <w:lang w:eastAsia="fr-FR"/>
        </w:rPr>
      </w:pPr>
      <w:r w:rsidRPr="00D6690D">
        <w:rPr>
          <w:rFonts w:ascii="Arial" w:eastAsia="Calibri" w:hAnsi="Arial" w:cs="Arial"/>
          <w:spacing w:val="1"/>
          <w:lang w:eastAsia="fr-FR"/>
        </w:rPr>
        <w:t>Ci</w:t>
      </w:r>
      <w:r w:rsidRPr="00D6690D">
        <w:rPr>
          <w:rFonts w:ascii="Arial" w:eastAsia="Calibri" w:hAnsi="Arial" w:cs="Arial"/>
          <w:lang w:eastAsia="fr-FR"/>
        </w:rPr>
        <w:t>-après dénommé</w:t>
      </w:r>
      <w:r w:rsidRPr="00D6690D">
        <w:rPr>
          <w:rFonts w:ascii="Arial" w:eastAsia="Calibri" w:hAnsi="Arial" w:cs="Arial"/>
          <w:b/>
          <w:lang w:eastAsia="fr-FR"/>
        </w:rPr>
        <w:t xml:space="preserve"> « </w:t>
      </w:r>
      <w:r w:rsidRPr="00D6690D">
        <w:rPr>
          <w:rFonts w:ascii="Arial" w:eastAsia="Calibri" w:hAnsi="Arial" w:cs="Arial"/>
          <w:b/>
          <w:spacing w:val="1"/>
          <w:lang w:eastAsia="fr-FR"/>
        </w:rPr>
        <w:t xml:space="preserve">le </w:t>
      </w:r>
      <w:r w:rsidRPr="00D6690D">
        <w:rPr>
          <w:rFonts w:ascii="Arial" w:eastAsia="Calibri" w:hAnsi="Arial" w:cs="Arial"/>
          <w:b/>
          <w:lang w:eastAsia="fr-FR"/>
        </w:rPr>
        <w:t xml:space="preserve">CDG79 </w:t>
      </w:r>
      <w:r w:rsidRPr="00D6690D">
        <w:rPr>
          <w:rFonts w:ascii="Arial" w:eastAsia="Calibri" w:hAnsi="Arial" w:cs="Arial"/>
          <w:b/>
          <w:spacing w:val="-4"/>
          <w:lang w:eastAsia="fr-FR"/>
        </w:rPr>
        <w:t>»</w:t>
      </w:r>
    </w:p>
    <w:p w:rsidR="00D6690D" w:rsidRPr="00D6690D" w:rsidRDefault="00D6690D" w:rsidP="00D6690D">
      <w:pPr>
        <w:spacing w:before="285" w:after="0" w:line="240" w:lineRule="auto"/>
        <w:rPr>
          <w:rFonts w:ascii="Arial" w:eastAsia="Arial" w:hAnsi="Arial" w:cs="Arial"/>
          <w:lang w:eastAsia="fr-FR"/>
        </w:rPr>
      </w:pPr>
      <w:r w:rsidRPr="00D6690D">
        <w:rPr>
          <w:rFonts w:ascii="Arial" w:eastAsia="Calibri" w:hAnsi="Arial" w:cs="Arial"/>
          <w:b/>
          <w:spacing w:val="-4"/>
          <w:lang w:eastAsia="fr-FR"/>
        </w:rPr>
        <w:t>Et</w:t>
      </w:r>
    </w:p>
    <w:p w:rsidR="00D6690D" w:rsidRPr="00D6690D" w:rsidRDefault="00D6690D" w:rsidP="00D6690D">
      <w:pPr>
        <w:spacing w:after="0" w:line="252" w:lineRule="exact"/>
        <w:rPr>
          <w:rFonts w:ascii="Arial" w:eastAsia="Calibri" w:hAnsi="Arial" w:cs="Arial"/>
          <w:lang w:eastAsia="fr-FR"/>
        </w:rPr>
      </w:pPr>
    </w:p>
    <w:p w:rsidR="00DD68A8" w:rsidRPr="00D6690D" w:rsidRDefault="00D6690D" w:rsidP="00D6690D">
      <w:pPr>
        <w:tabs>
          <w:tab w:val="right" w:pos="10490"/>
        </w:tabs>
        <w:spacing w:after="0" w:line="252" w:lineRule="exact"/>
        <w:ind w:firstLine="284"/>
        <w:rPr>
          <w:rFonts w:ascii="Arial" w:eastAsia="Arial" w:hAnsi="Arial" w:cs="Arial"/>
          <w:lang w:eastAsia="fr-FR"/>
        </w:rPr>
      </w:pPr>
      <w:r w:rsidRPr="00D6690D">
        <w:rPr>
          <w:rFonts w:ascii="Arial" w:eastAsia="Calibri" w:hAnsi="Arial" w:cs="Arial"/>
          <w:lang w:eastAsia="fr-FR"/>
        </w:rPr>
        <w:t>-</w:t>
      </w:r>
      <w:r w:rsidRPr="00D6690D">
        <w:rPr>
          <w:rFonts w:ascii="Arial" w:eastAsia="Calibri" w:hAnsi="Arial" w:cs="Arial"/>
          <w:b/>
          <w:lang w:eastAsia="fr-FR"/>
        </w:rPr>
        <w:t xml:space="preserve"> </w:t>
      </w:r>
      <w:r w:rsidR="00F8134E" w:rsidRPr="00D6690D">
        <w:rPr>
          <w:rFonts w:ascii="Arial" w:eastAsia="Calibri" w:hAnsi="Arial" w:cs="Arial"/>
          <w:b/>
          <w:lang w:eastAsia="fr-FR"/>
        </w:rPr>
        <w:t>L’employeur territorial suivant</w:t>
      </w:r>
      <w:r w:rsidR="00F8134E" w:rsidRPr="00D6690D">
        <w:rPr>
          <w:rFonts w:ascii="Arial" w:eastAsia="Calibri" w:hAnsi="Arial" w:cs="Arial"/>
          <w:lang w:eastAsia="fr-FR"/>
        </w:rPr>
        <w:t xml:space="preserve"> : </w:t>
      </w:r>
      <w:r w:rsidR="00F8134E" w:rsidRPr="00D6690D">
        <w:rPr>
          <w:rFonts w:ascii="Arial" w:eastAsia="Calibri" w:hAnsi="Arial" w:cs="Arial"/>
          <w:u w:val="dotted"/>
          <w:lang w:eastAsia="fr-FR"/>
        </w:rPr>
        <w:tab/>
      </w:r>
    </w:p>
    <w:p w:rsidR="00D6690D" w:rsidRPr="00D6690D" w:rsidRDefault="00D6690D" w:rsidP="00D6690D">
      <w:pPr>
        <w:tabs>
          <w:tab w:val="right" w:pos="10490"/>
        </w:tabs>
        <w:spacing w:after="0" w:line="252" w:lineRule="exact"/>
        <w:contextualSpacing/>
        <w:rPr>
          <w:rFonts w:ascii="Arial" w:eastAsia="Calibri" w:hAnsi="Arial" w:cs="Arial"/>
          <w:u w:val="dotted"/>
          <w:lang w:eastAsia="fr-FR"/>
        </w:rPr>
      </w:pPr>
      <w:r w:rsidRPr="00D6690D">
        <w:rPr>
          <w:rFonts w:ascii="Arial" w:eastAsia="Calibri" w:hAnsi="Arial" w:cs="Arial"/>
          <w:u w:val="dotted"/>
          <w:lang w:eastAsia="fr-FR"/>
        </w:rPr>
        <w:tab/>
      </w:r>
    </w:p>
    <w:p w:rsidR="00D6690D" w:rsidRDefault="00D6690D" w:rsidP="00D6690D">
      <w:pPr>
        <w:tabs>
          <w:tab w:val="right" w:pos="10490"/>
        </w:tabs>
        <w:spacing w:after="0" w:line="252" w:lineRule="exact"/>
        <w:contextualSpacing/>
        <w:rPr>
          <w:rFonts w:ascii="Arial" w:eastAsia="Calibri" w:hAnsi="Arial" w:cs="Arial"/>
          <w:u w:val="dotted"/>
          <w:lang w:eastAsia="fr-FR"/>
        </w:rPr>
      </w:pPr>
      <w:r w:rsidRPr="00D6690D">
        <w:rPr>
          <w:rFonts w:ascii="Arial" w:eastAsia="Calibri" w:hAnsi="Arial" w:cs="Arial"/>
          <w:u w:val="dotted"/>
          <w:lang w:eastAsia="fr-FR"/>
        </w:rPr>
        <w:tab/>
      </w:r>
    </w:p>
    <w:p w:rsidR="00642BB8" w:rsidRPr="00D6690D" w:rsidRDefault="00642BB8" w:rsidP="00D6690D">
      <w:pPr>
        <w:tabs>
          <w:tab w:val="right" w:pos="10490"/>
        </w:tabs>
        <w:spacing w:after="0" w:line="252" w:lineRule="exact"/>
        <w:contextualSpacing/>
        <w:rPr>
          <w:rFonts w:ascii="Arial" w:eastAsia="Calibri" w:hAnsi="Arial" w:cs="Arial"/>
          <w:u w:val="dotted"/>
          <w:lang w:eastAsia="fr-FR"/>
        </w:rPr>
      </w:pPr>
      <w:r>
        <w:rPr>
          <w:rFonts w:ascii="Arial" w:eastAsia="Calibri" w:hAnsi="Arial" w:cs="Arial"/>
          <w:u w:val="dotted"/>
          <w:lang w:eastAsia="fr-FR"/>
        </w:rPr>
        <w:tab/>
      </w:r>
    </w:p>
    <w:p w:rsidR="00D6690D" w:rsidRPr="00D6690D" w:rsidRDefault="00D6690D" w:rsidP="00D6690D">
      <w:pPr>
        <w:tabs>
          <w:tab w:val="right" w:pos="8789"/>
        </w:tabs>
        <w:spacing w:after="0" w:line="252" w:lineRule="exact"/>
        <w:contextualSpacing/>
        <w:rPr>
          <w:rFonts w:ascii="Arial" w:eastAsia="Calibri" w:hAnsi="Arial" w:cs="Arial"/>
          <w:b/>
          <w:lang w:eastAsia="fr-FR"/>
        </w:rPr>
      </w:pPr>
    </w:p>
    <w:p w:rsidR="00D6690D" w:rsidRPr="00D6690D" w:rsidRDefault="00D6690D" w:rsidP="00D6690D">
      <w:pPr>
        <w:tabs>
          <w:tab w:val="right" w:pos="10490"/>
        </w:tabs>
        <w:spacing w:after="0" w:line="252" w:lineRule="exact"/>
        <w:contextualSpacing/>
        <w:rPr>
          <w:rFonts w:ascii="Arial" w:eastAsia="Arial" w:hAnsi="Arial" w:cs="Arial"/>
          <w:lang w:eastAsia="fr-FR"/>
        </w:rPr>
      </w:pPr>
      <w:r w:rsidRPr="00D6690D">
        <w:rPr>
          <w:rFonts w:ascii="Arial" w:eastAsia="Calibri" w:hAnsi="Arial" w:cs="Arial"/>
          <w:b/>
          <w:lang w:eastAsia="fr-FR"/>
        </w:rPr>
        <w:t>Inscrit au RNE, sous le numéro SIRET</w:t>
      </w:r>
      <w:r w:rsidRPr="00D6690D">
        <w:rPr>
          <w:rFonts w:ascii="Arial" w:eastAsia="Calibri" w:hAnsi="Arial" w:cs="Arial"/>
          <w:lang w:eastAsia="fr-FR"/>
        </w:rPr>
        <w:t xml:space="preserve">  </w:t>
      </w:r>
      <w:r w:rsidRPr="00D6690D">
        <w:rPr>
          <w:rFonts w:ascii="Arial" w:eastAsia="Calibri" w:hAnsi="Arial" w:cs="Arial"/>
          <w:u w:val="dotted"/>
          <w:lang w:eastAsia="fr-FR"/>
        </w:rPr>
        <w:tab/>
      </w:r>
    </w:p>
    <w:p w:rsidR="00D6690D" w:rsidRPr="00D6690D" w:rsidRDefault="00D6690D" w:rsidP="00D6690D">
      <w:pPr>
        <w:tabs>
          <w:tab w:val="right" w:pos="8789"/>
        </w:tabs>
        <w:spacing w:after="0" w:line="252" w:lineRule="exact"/>
        <w:contextualSpacing/>
        <w:rPr>
          <w:rFonts w:ascii="Arial" w:eastAsia="Calibri" w:hAnsi="Arial" w:cs="Arial"/>
          <w:u w:val="dotted"/>
          <w:lang w:eastAsia="fr-FR"/>
        </w:rPr>
      </w:pPr>
    </w:p>
    <w:p w:rsidR="00D6690D" w:rsidRPr="00D6690D" w:rsidRDefault="00D6690D" w:rsidP="00642BB8">
      <w:pPr>
        <w:tabs>
          <w:tab w:val="right" w:pos="8789"/>
        </w:tabs>
        <w:spacing w:after="0" w:line="252" w:lineRule="exact"/>
        <w:contextualSpacing/>
        <w:rPr>
          <w:rFonts w:ascii="Arial" w:eastAsia="Arial" w:hAnsi="Arial" w:cs="Arial"/>
          <w:lang w:eastAsia="fr-FR"/>
        </w:rPr>
      </w:pPr>
    </w:p>
    <w:p w:rsidR="004D4980" w:rsidRDefault="00D6690D" w:rsidP="00D6690D">
      <w:pPr>
        <w:spacing w:after="0" w:line="251" w:lineRule="exact"/>
        <w:jc w:val="right"/>
        <w:rPr>
          <w:rFonts w:ascii="Arial" w:eastAsia="Calibri" w:hAnsi="Arial" w:cs="Arial"/>
          <w:b/>
          <w:spacing w:val="-6"/>
          <w:lang w:eastAsia="fr-FR"/>
        </w:rPr>
      </w:pPr>
      <w:r w:rsidRPr="00D6690D">
        <w:rPr>
          <w:rFonts w:ascii="Arial" w:eastAsia="Calibri" w:hAnsi="Arial" w:cs="Arial"/>
          <w:spacing w:val="1"/>
          <w:lang w:eastAsia="fr-FR"/>
        </w:rPr>
        <w:t>Ci</w:t>
      </w:r>
      <w:r w:rsidRPr="00D6690D">
        <w:rPr>
          <w:rFonts w:ascii="Arial" w:eastAsia="Calibri" w:hAnsi="Arial" w:cs="Arial"/>
          <w:lang w:eastAsia="fr-FR"/>
        </w:rPr>
        <w:t>-après dénommé</w:t>
      </w:r>
      <w:r w:rsidRPr="00D6690D">
        <w:rPr>
          <w:rFonts w:ascii="Arial" w:eastAsia="Calibri" w:hAnsi="Arial" w:cs="Arial"/>
          <w:b/>
          <w:lang w:eastAsia="fr-FR"/>
        </w:rPr>
        <w:t xml:space="preserve"> « l’employeur </w:t>
      </w:r>
      <w:r w:rsidRPr="00D6690D">
        <w:rPr>
          <w:rFonts w:ascii="Arial" w:eastAsia="Calibri" w:hAnsi="Arial" w:cs="Arial"/>
          <w:b/>
          <w:spacing w:val="-6"/>
          <w:lang w:eastAsia="fr-FR"/>
        </w:rPr>
        <w:t>»</w:t>
      </w:r>
    </w:p>
    <w:p w:rsidR="00D6690D" w:rsidRDefault="00D6690D" w:rsidP="00D6690D">
      <w:pPr>
        <w:spacing w:after="0" w:line="251" w:lineRule="exact"/>
        <w:jc w:val="right"/>
        <w:rPr>
          <w:rFonts w:ascii="Arial" w:eastAsia="Calibri" w:hAnsi="Arial" w:cs="Arial"/>
          <w:b/>
          <w:spacing w:val="-6"/>
          <w:lang w:eastAsia="fr-FR"/>
        </w:rPr>
      </w:pPr>
      <w:r>
        <w:rPr>
          <w:rFonts w:ascii="Arial" w:eastAsia="Calibri" w:hAnsi="Arial" w:cs="Arial"/>
          <w:b/>
          <w:spacing w:val="-6"/>
          <w:lang w:eastAsia="fr-FR"/>
        </w:rPr>
        <w:br w:type="page"/>
      </w:r>
    </w:p>
    <w:p w:rsidR="00D6690D" w:rsidRPr="00D6690D" w:rsidRDefault="00D6690D" w:rsidP="00D6690D">
      <w:pPr>
        <w:spacing w:after="0" w:line="251" w:lineRule="exact"/>
        <w:jc w:val="right"/>
        <w:rPr>
          <w:rFonts w:ascii="Arial" w:eastAsia="Calibri" w:hAnsi="Arial" w:cs="Arial"/>
          <w:b/>
          <w:spacing w:val="-6"/>
          <w:lang w:eastAsia="fr-FR"/>
        </w:rPr>
      </w:pPr>
    </w:p>
    <w:p w:rsidR="00D6690D" w:rsidRPr="00D6690D" w:rsidRDefault="00D6690D" w:rsidP="00D6690D">
      <w:pPr>
        <w:pBdr>
          <w:bottom w:val="single" w:sz="4" w:space="1" w:color="AD1225"/>
        </w:pBdr>
        <w:spacing w:after="240" w:line="225" w:lineRule="exact"/>
        <w:rPr>
          <w:rFonts w:ascii="Arial" w:eastAsia="Calibri" w:hAnsi="Arial" w:cs="Arial"/>
          <w:b/>
          <w:color w:val="AD1225"/>
          <w:sz w:val="24"/>
          <w:lang w:eastAsia="fr-FR"/>
        </w:rPr>
      </w:pPr>
      <w:r w:rsidRPr="00D6690D">
        <w:rPr>
          <w:rFonts w:ascii="Arial" w:eastAsia="Calibri" w:hAnsi="Arial" w:cs="Arial"/>
          <w:b/>
          <w:color w:val="AD1225"/>
          <w:sz w:val="24"/>
          <w:lang w:eastAsia="fr-FR"/>
        </w:rPr>
        <w:t>II.</w:t>
      </w:r>
      <w:r w:rsidRPr="00D6690D">
        <w:rPr>
          <w:rFonts w:ascii="Arial" w:eastAsia="Calibri" w:hAnsi="Arial" w:cs="Arial"/>
          <w:b/>
          <w:color w:val="AD1225"/>
          <w:sz w:val="24"/>
          <w:lang w:eastAsia="fr-FR"/>
        </w:rPr>
        <w:tab/>
        <w:t>Préambule</w:t>
      </w:r>
    </w:p>
    <w:p w:rsidR="00D6690D" w:rsidRPr="00D6690D" w:rsidRDefault="00D6690D" w:rsidP="00670514">
      <w:pPr>
        <w:spacing w:before="299" w:after="0"/>
        <w:jc w:val="both"/>
        <w:rPr>
          <w:rFonts w:ascii="Arial" w:eastAsia="Arial" w:hAnsi="Arial" w:cs="Arial"/>
          <w:lang w:eastAsia="fr-FR"/>
        </w:rPr>
      </w:pPr>
      <w:r w:rsidRPr="00D6690D">
        <w:rPr>
          <w:rFonts w:ascii="Arial" w:eastAsia="Calibri" w:hAnsi="Arial" w:cs="Arial"/>
          <w:lang w:eastAsia="fr-FR"/>
        </w:rPr>
        <w:t xml:space="preserve">Le </w:t>
      </w:r>
      <w:r w:rsidRPr="00D6690D">
        <w:rPr>
          <w:rFonts w:ascii="Arial" w:eastAsia="Calibri" w:hAnsi="Arial" w:cs="Arial"/>
          <w:spacing w:val="-1"/>
          <w:lang w:eastAsia="fr-FR"/>
        </w:rPr>
        <w:t xml:space="preserve">CDG79 a pour mission générale </w:t>
      </w:r>
      <w:r w:rsidRPr="00D6690D">
        <w:rPr>
          <w:rFonts w:ascii="Arial" w:eastAsia="Calibri" w:hAnsi="Arial" w:cs="Arial"/>
          <w:spacing w:val="-2"/>
          <w:lang w:eastAsia="fr-FR"/>
        </w:rPr>
        <w:t xml:space="preserve">de </w:t>
      </w:r>
      <w:r w:rsidRPr="00D6690D">
        <w:rPr>
          <w:rFonts w:ascii="Arial" w:eastAsia="Calibri" w:hAnsi="Arial" w:cs="Arial"/>
          <w:spacing w:val="-1"/>
          <w:lang w:eastAsia="fr-FR"/>
        </w:rPr>
        <w:t xml:space="preserve">passer </w:t>
      </w:r>
      <w:r w:rsidRPr="00D6690D">
        <w:rPr>
          <w:rFonts w:ascii="Arial" w:eastAsia="Calibri" w:hAnsi="Arial" w:cs="Arial"/>
          <w:spacing w:val="-2"/>
          <w:lang w:eastAsia="fr-FR"/>
        </w:rPr>
        <w:t xml:space="preserve">une </w:t>
      </w:r>
      <w:r w:rsidRPr="00D6690D">
        <w:rPr>
          <w:rFonts w:ascii="Arial" w:eastAsia="Calibri" w:hAnsi="Arial" w:cs="Arial"/>
          <w:spacing w:val="-1"/>
          <w:lang w:eastAsia="fr-FR"/>
        </w:rPr>
        <w:t xml:space="preserve">convention </w:t>
      </w:r>
      <w:r w:rsidRPr="00D6690D">
        <w:rPr>
          <w:rFonts w:ascii="Arial" w:eastAsia="Calibri" w:hAnsi="Arial" w:cs="Arial"/>
          <w:spacing w:val="-4"/>
          <w:lang w:eastAsia="fr-FR"/>
        </w:rPr>
        <w:t xml:space="preserve">de </w:t>
      </w:r>
      <w:r w:rsidRPr="00D6690D">
        <w:rPr>
          <w:rFonts w:ascii="Arial" w:eastAsia="Calibri" w:hAnsi="Arial" w:cs="Arial"/>
          <w:spacing w:val="-1"/>
          <w:lang w:eastAsia="fr-FR"/>
        </w:rPr>
        <w:t>participation pour la</w:t>
      </w:r>
      <w:r w:rsidR="006D5385">
        <w:rPr>
          <w:rFonts w:ascii="Arial" w:eastAsia="Calibri" w:hAnsi="Arial" w:cs="Arial"/>
          <w:spacing w:val="-1"/>
          <w:lang w:eastAsia="fr-FR"/>
        </w:rPr>
        <w:t> c</w:t>
      </w:r>
      <w:r w:rsidRPr="00D6690D">
        <w:rPr>
          <w:rFonts w:ascii="Arial" w:eastAsia="Calibri" w:hAnsi="Arial" w:cs="Arial"/>
          <w:spacing w:val="-1"/>
          <w:lang w:eastAsia="fr-FR"/>
        </w:rPr>
        <w:t xml:space="preserve">ouverture en </w:t>
      </w:r>
      <w:r w:rsidRPr="00D6690D">
        <w:rPr>
          <w:rFonts w:ascii="Arial" w:eastAsia="Calibri" w:hAnsi="Arial" w:cs="Arial"/>
          <w:lang w:eastAsia="fr-FR"/>
        </w:rPr>
        <w:t>protection sociale sur les risques Prévoyance et Santé.</w:t>
      </w:r>
    </w:p>
    <w:p w:rsidR="00D6690D" w:rsidRPr="00D6690D" w:rsidRDefault="00D6690D" w:rsidP="00D6690D">
      <w:pPr>
        <w:spacing w:after="0" w:line="207" w:lineRule="exact"/>
        <w:ind w:firstLine="2"/>
        <w:jc w:val="both"/>
        <w:rPr>
          <w:rFonts w:ascii="Arial" w:eastAsia="Calibri" w:hAnsi="Arial" w:cs="Arial"/>
          <w:lang w:eastAsia="fr-FR"/>
        </w:rPr>
      </w:pPr>
    </w:p>
    <w:p w:rsidR="00D6690D" w:rsidRPr="00D6690D" w:rsidRDefault="00D6690D" w:rsidP="00D6690D">
      <w:pPr>
        <w:spacing w:after="0" w:line="207" w:lineRule="exact"/>
        <w:ind w:firstLine="2"/>
        <w:jc w:val="both"/>
        <w:rPr>
          <w:rFonts w:ascii="Arial" w:eastAsia="Arial" w:hAnsi="Arial" w:cs="Arial"/>
          <w:lang w:eastAsia="fr-FR"/>
        </w:rPr>
      </w:pPr>
      <w:r w:rsidRPr="00D6690D">
        <w:rPr>
          <w:rFonts w:ascii="Arial" w:eastAsia="Calibri" w:hAnsi="Arial" w:cs="Arial"/>
          <w:lang w:eastAsia="fr-FR"/>
        </w:rPr>
        <w:t>Cette démarche associe les employeurs territoriaux du département des Deux-Sèvres qui</w:t>
      </w:r>
      <w:r w:rsidRPr="00D6690D">
        <w:rPr>
          <w:rFonts w:ascii="Arial" w:eastAsia="Arial" w:hAnsi="Arial" w:cs="Arial"/>
          <w:lang w:eastAsia="fr-FR"/>
        </w:rPr>
        <w:t xml:space="preserve"> </w:t>
      </w:r>
      <w:r w:rsidRPr="00D6690D">
        <w:rPr>
          <w:rFonts w:ascii="Arial" w:eastAsia="Calibri" w:hAnsi="Arial" w:cs="Arial"/>
          <w:lang w:eastAsia="fr-FR"/>
        </w:rPr>
        <w:t>souhaitent permettre l’accès aux couvertures en prévoyance et/ou en santé, ainsi qu’aux services annexes proposés, à leurs agents.</w:t>
      </w:r>
    </w:p>
    <w:p w:rsidR="00D6690D" w:rsidRPr="00D6690D" w:rsidRDefault="00D6690D" w:rsidP="00D6690D">
      <w:pPr>
        <w:spacing w:before="100" w:beforeAutospacing="1" w:after="120" w:line="240" w:lineRule="auto"/>
        <w:jc w:val="both"/>
        <w:rPr>
          <w:rFonts w:ascii="Arial" w:eastAsia="Calibri" w:hAnsi="Arial" w:cs="Arial"/>
          <w:lang w:eastAsia="fr-FR"/>
        </w:rPr>
      </w:pPr>
      <w:r w:rsidRPr="00D6690D">
        <w:rPr>
          <w:rFonts w:ascii="Arial" w:eastAsia="Calibri" w:hAnsi="Arial" w:cs="Arial"/>
          <w:lang w:eastAsia="fr-FR"/>
        </w:rPr>
        <w:t xml:space="preserve">Vu le code général </w:t>
      </w:r>
      <w:r w:rsidRPr="00D6690D">
        <w:rPr>
          <w:rFonts w:ascii="Arial" w:eastAsia="Calibri" w:hAnsi="Arial" w:cs="Arial"/>
          <w:spacing w:val="-1"/>
          <w:lang w:eastAsia="fr-FR"/>
        </w:rPr>
        <w:t xml:space="preserve">de </w:t>
      </w:r>
      <w:r w:rsidRPr="00D6690D">
        <w:rPr>
          <w:rFonts w:ascii="Arial" w:eastAsia="Calibri" w:hAnsi="Arial" w:cs="Arial"/>
          <w:lang w:eastAsia="fr-FR"/>
        </w:rPr>
        <w:t>la fonction publique ;</w:t>
      </w:r>
    </w:p>
    <w:p w:rsidR="00D6690D" w:rsidRPr="00D6690D" w:rsidRDefault="00D6690D" w:rsidP="00D6690D">
      <w:pPr>
        <w:spacing w:after="120" w:line="240" w:lineRule="auto"/>
        <w:ind w:right="68"/>
        <w:jc w:val="both"/>
        <w:rPr>
          <w:rFonts w:ascii="Arial" w:eastAsia="Arial" w:hAnsi="Arial" w:cs="Arial"/>
          <w:lang w:eastAsia="fr-FR"/>
        </w:rPr>
      </w:pPr>
      <w:r w:rsidRPr="00D6690D">
        <w:rPr>
          <w:rFonts w:ascii="Arial" w:eastAsia="Calibri" w:hAnsi="Arial" w:cs="Arial"/>
          <w:lang w:eastAsia="fr-FR"/>
        </w:rPr>
        <w:t xml:space="preserve">Vu le décret n°2022-581 du </w:t>
      </w:r>
      <w:r w:rsidRPr="00D6690D">
        <w:rPr>
          <w:rFonts w:ascii="Arial" w:eastAsia="Calibri" w:hAnsi="Arial" w:cs="Arial"/>
          <w:spacing w:val="1"/>
          <w:lang w:eastAsia="fr-FR"/>
        </w:rPr>
        <w:t xml:space="preserve">20 </w:t>
      </w:r>
      <w:r w:rsidRPr="00D6690D">
        <w:rPr>
          <w:rFonts w:ascii="Arial" w:eastAsia="Calibri" w:hAnsi="Arial" w:cs="Arial"/>
          <w:lang w:eastAsia="fr-FR"/>
        </w:rPr>
        <w:t xml:space="preserve">avril 2022 relatif aux garanties de protection sociale complémentaire et à la participation obligatoire des collectivités territoriales et </w:t>
      </w:r>
      <w:r w:rsidRPr="00D6690D">
        <w:rPr>
          <w:rFonts w:ascii="Arial" w:eastAsia="Calibri" w:hAnsi="Arial" w:cs="Arial"/>
          <w:spacing w:val="-3"/>
          <w:lang w:eastAsia="fr-FR"/>
        </w:rPr>
        <w:t xml:space="preserve">de </w:t>
      </w:r>
      <w:r w:rsidRPr="00D6690D">
        <w:rPr>
          <w:rFonts w:ascii="Arial" w:eastAsia="Calibri" w:hAnsi="Arial" w:cs="Arial"/>
          <w:lang w:eastAsia="fr-FR"/>
        </w:rPr>
        <w:t>leurs établissements publics à leur financement ;</w:t>
      </w:r>
    </w:p>
    <w:p w:rsidR="00D6690D" w:rsidRPr="00D6690D" w:rsidRDefault="00D6690D" w:rsidP="00D6690D">
      <w:pPr>
        <w:spacing w:after="120" w:line="240" w:lineRule="auto"/>
        <w:ind w:right="68"/>
        <w:jc w:val="both"/>
        <w:rPr>
          <w:rFonts w:ascii="Arial" w:eastAsia="Arial" w:hAnsi="Arial" w:cs="Arial"/>
          <w:lang w:eastAsia="fr-FR"/>
        </w:rPr>
      </w:pPr>
      <w:r w:rsidRPr="00D6690D">
        <w:rPr>
          <w:rFonts w:ascii="Arial" w:eastAsia="Calibri" w:hAnsi="Arial" w:cs="Arial"/>
          <w:lang w:eastAsia="fr-FR"/>
        </w:rPr>
        <w:t xml:space="preserve">Vu le décret n°2011-1474 </w:t>
      </w:r>
      <w:r w:rsidRPr="00D6690D">
        <w:rPr>
          <w:rFonts w:ascii="Arial" w:eastAsia="Calibri" w:hAnsi="Arial" w:cs="Arial"/>
          <w:spacing w:val="-1"/>
          <w:lang w:eastAsia="fr-FR"/>
        </w:rPr>
        <w:t xml:space="preserve">du </w:t>
      </w:r>
      <w:r w:rsidRPr="00D6690D">
        <w:rPr>
          <w:rFonts w:ascii="Arial" w:eastAsia="Calibri" w:hAnsi="Arial" w:cs="Arial"/>
          <w:lang w:eastAsia="fr-FR"/>
        </w:rPr>
        <w:t>8 novembre 2011 relatif à la participation des collectivités territoriales</w:t>
      </w:r>
      <w:r w:rsidRPr="00D6690D">
        <w:rPr>
          <w:rFonts w:ascii="Arial" w:eastAsia="Arial" w:hAnsi="Arial" w:cs="Arial"/>
          <w:lang w:eastAsia="fr-FR"/>
        </w:rPr>
        <w:t xml:space="preserve"> </w:t>
      </w:r>
      <w:r w:rsidRPr="00D6690D">
        <w:rPr>
          <w:rFonts w:ascii="Arial" w:eastAsia="Calibri" w:hAnsi="Arial" w:cs="Arial"/>
          <w:lang w:eastAsia="fr-FR"/>
        </w:rPr>
        <w:t xml:space="preserve">et </w:t>
      </w:r>
      <w:r w:rsidRPr="00D6690D">
        <w:rPr>
          <w:rFonts w:ascii="Arial" w:eastAsia="Calibri" w:hAnsi="Arial" w:cs="Arial"/>
          <w:spacing w:val="-1"/>
          <w:lang w:eastAsia="fr-FR"/>
        </w:rPr>
        <w:t xml:space="preserve">de </w:t>
      </w:r>
      <w:r w:rsidRPr="00D6690D">
        <w:rPr>
          <w:rFonts w:ascii="Arial" w:eastAsia="Calibri" w:hAnsi="Arial" w:cs="Arial"/>
          <w:lang w:eastAsia="fr-FR"/>
        </w:rPr>
        <w:t xml:space="preserve">leurs établissements publics au financement </w:t>
      </w:r>
      <w:r w:rsidRPr="00D6690D">
        <w:rPr>
          <w:rFonts w:ascii="Arial" w:eastAsia="Calibri" w:hAnsi="Arial" w:cs="Arial"/>
          <w:spacing w:val="-1"/>
          <w:lang w:eastAsia="fr-FR"/>
        </w:rPr>
        <w:t xml:space="preserve">de </w:t>
      </w:r>
      <w:r w:rsidRPr="00D6690D">
        <w:rPr>
          <w:rFonts w:ascii="Arial" w:eastAsia="Calibri" w:hAnsi="Arial" w:cs="Arial"/>
          <w:spacing w:val="-3"/>
          <w:lang w:eastAsia="fr-FR"/>
        </w:rPr>
        <w:t xml:space="preserve">la </w:t>
      </w:r>
      <w:r w:rsidRPr="00D6690D">
        <w:rPr>
          <w:rFonts w:ascii="Arial" w:eastAsia="Calibri" w:hAnsi="Arial" w:cs="Arial"/>
          <w:lang w:eastAsia="fr-FR"/>
        </w:rPr>
        <w:t xml:space="preserve">protection sociale complémentaire </w:t>
      </w:r>
      <w:r w:rsidRPr="00D6690D">
        <w:rPr>
          <w:rFonts w:ascii="Arial" w:eastAsia="Calibri" w:hAnsi="Arial" w:cs="Arial"/>
          <w:spacing w:val="-1"/>
          <w:lang w:eastAsia="fr-FR"/>
        </w:rPr>
        <w:t xml:space="preserve">de </w:t>
      </w:r>
      <w:r w:rsidRPr="00D6690D">
        <w:rPr>
          <w:rFonts w:ascii="Arial" w:eastAsia="Calibri" w:hAnsi="Arial" w:cs="Arial"/>
          <w:lang w:eastAsia="fr-FR"/>
        </w:rPr>
        <w:t>leurs agents ;</w:t>
      </w:r>
    </w:p>
    <w:p w:rsidR="00D6690D" w:rsidRPr="005A04FA" w:rsidRDefault="00D6690D" w:rsidP="00D6690D">
      <w:pPr>
        <w:spacing w:after="0" w:line="207" w:lineRule="exact"/>
        <w:jc w:val="both"/>
        <w:rPr>
          <w:rFonts w:ascii="Arial" w:eastAsia="Arial" w:hAnsi="Arial" w:cs="Arial"/>
          <w:lang w:eastAsia="fr-FR"/>
        </w:rPr>
      </w:pPr>
      <w:r w:rsidRPr="00D6690D">
        <w:rPr>
          <w:rFonts w:ascii="Arial" w:eastAsia="Calibri" w:hAnsi="Arial" w:cs="Arial"/>
          <w:lang w:eastAsia="fr-FR"/>
        </w:rPr>
        <w:t xml:space="preserve">Vu la </w:t>
      </w:r>
      <w:r w:rsidRPr="005A04FA">
        <w:rPr>
          <w:rFonts w:ascii="Arial" w:eastAsia="Calibri" w:hAnsi="Arial" w:cs="Arial"/>
          <w:lang w:eastAsia="fr-FR"/>
        </w:rPr>
        <w:t xml:space="preserve">délibération </w:t>
      </w:r>
      <w:r w:rsidR="005A04FA" w:rsidRPr="005A04FA">
        <w:rPr>
          <w:rFonts w:ascii="Arial" w:eastAsia="Calibri" w:hAnsi="Arial" w:cs="Arial"/>
          <w:lang w:eastAsia="fr-FR"/>
        </w:rPr>
        <w:t>n°2025-2</w:t>
      </w:r>
      <w:r w:rsidRPr="005A04FA">
        <w:rPr>
          <w:rFonts w:ascii="Arial" w:eastAsia="Calibri" w:hAnsi="Arial" w:cs="Arial"/>
          <w:lang w:eastAsia="fr-FR"/>
        </w:rPr>
        <w:t xml:space="preserve"> du Conseil d’administration du CDG79 en date du 7 juillet 2025</w:t>
      </w:r>
      <w:r w:rsidRPr="005A04FA">
        <w:rPr>
          <w:rFonts w:ascii="Arial" w:eastAsia="Arial" w:hAnsi="Arial" w:cs="Arial"/>
          <w:lang w:eastAsia="fr-FR"/>
        </w:rPr>
        <w:t xml:space="preserve"> </w:t>
      </w:r>
      <w:r w:rsidRPr="005A04FA">
        <w:rPr>
          <w:rFonts w:ascii="Arial" w:eastAsia="Calibri" w:hAnsi="Arial" w:cs="Arial"/>
          <w:lang w:eastAsia="fr-FR"/>
        </w:rPr>
        <w:t xml:space="preserve">attribuant la convention </w:t>
      </w:r>
      <w:r w:rsidRPr="005A04FA">
        <w:rPr>
          <w:rFonts w:ascii="Arial" w:eastAsia="Calibri" w:hAnsi="Arial" w:cs="Arial"/>
          <w:spacing w:val="-1"/>
          <w:lang w:eastAsia="fr-FR"/>
        </w:rPr>
        <w:t xml:space="preserve">de </w:t>
      </w:r>
      <w:r w:rsidRPr="005A04FA">
        <w:rPr>
          <w:rFonts w:ascii="Arial" w:eastAsia="Calibri" w:hAnsi="Arial" w:cs="Arial"/>
          <w:lang w:eastAsia="fr-FR"/>
        </w:rPr>
        <w:t>participation en prévoyance à effet au 1</w:t>
      </w:r>
      <w:r w:rsidRPr="005A04FA">
        <w:rPr>
          <w:rFonts w:ascii="Arial" w:eastAsia="Calibri" w:hAnsi="Arial" w:cs="Arial"/>
          <w:vertAlign w:val="superscript"/>
          <w:lang w:eastAsia="fr-FR"/>
        </w:rPr>
        <w:t xml:space="preserve">er </w:t>
      </w:r>
      <w:r w:rsidRPr="005A04FA">
        <w:rPr>
          <w:rFonts w:ascii="Arial" w:eastAsia="Calibri" w:hAnsi="Arial" w:cs="Arial"/>
          <w:lang w:eastAsia="fr-FR"/>
        </w:rPr>
        <w:t>janvier 2</w:t>
      </w:r>
      <w:r w:rsidR="005A04FA" w:rsidRPr="005A04FA">
        <w:rPr>
          <w:rFonts w:ascii="Arial" w:eastAsia="Calibri" w:hAnsi="Arial" w:cs="Arial"/>
          <w:lang w:eastAsia="fr-FR"/>
        </w:rPr>
        <w:t>026 au groupement MNT</w:t>
      </w:r>
      <w:r w:rsidRPr="005A04FA">
        <w:rPr>
          <w:rFonts w:ascii="Arial" w:eastAsia="Calibri" w:hAnsi="Arial" w:cs="Arial"/>
          <w:lang w:eastAsia="fr-FR"/>
        </w:rPr>
        <w:t xml:space="preserve"> – RELYENS ;</w:t>
      </w:r>
    </w:p>
    <w:p w:rsidR="00D6690D" w:rsidRPr="005A04FA" w:rsidRDefault="00D6690D" w:rsidP="00D6690D">
      <w:pPr>
        <w:spacing w:after="0" w:line="207" w:lineRule="exact"/>
        <w:jc w:val="both"/>
        <w:rPr>
          <w:rFonts w:ascii="Arial" w:eastAsia="Calibri" w:hAnsi="Arial" w:cs="Arial"/>
          <w:lang w:eastAsia="fr-FR"/>
        </w:rPr>
      </w:pPr>
    </w:p>
    <w:p w:rsidR="00D6690D" w:rsidRDefault="00D6690D" w:rsidP="00D6690D">
      <w:pPr>
        <w:spacing w:after="0" w:line="207" w:lineRule="exact"/>
        <w:jc w:val="both"/>
        <w:rPr>
          <w:rFonts w:ascii="Arial" w:eastAsia="Calibri" w:hAnsi="Arial" w:cs="Arial"/>
          <w:lang w:eastAsia="fr-FR"/>
        </w:rPr>
      </w:pPr>
      <w:r w:rsidRPr="005A04FA">
        <w:rPr>
          <w:rFonts w:ascii="Arial" w:eastAsia="Calibri" w:hAnsi="Arial" w:cs="Arial"/>
          <w:lang w:eastAsia="fr-FR"/>
        </w:rPr>
        <w:t xml:space="preserve">Vu la délibération </w:t>
      </w:r>
      <w:r w:rsidR="005A04FA" w:rsidRPr="005A04FA">
        <w:rPr>
          <w:rFonts w:ascii="Arial" w:eastAsia="Calibri" w:hAnsi="Arial" w:cs="Arial"/>
          <w:lang w:eastAsia="fr-FR"/>
        </w:rPr>
        <w:t>n°2025-3</w:t>
      </w:r>
      <w:r w:rsidRPr="00D6690D">
        <w:rPr>
          <w:rFonts w:ascii="Arial" w:eastAsia="Calibri" w:hAnsi="Arial" w:cs="Arial"/>
          <w:lang w:eastAsia="fr-FR"/>
        </w:rPr>
        <w:t xml:space="preserve"> du Conseil d’administration du CDG79 en date du 7 juillet 2025 attribuant la convention de participation en santé à effet au 1</w:t>
      </w:r>
      <w:r w:rsidRPr="00D6690D">
        <w:rPr>
          <w:rFonts w:ascii="Arial" w:eastAsia="Calibri" w:hAnsi="Arial" w:cs="Arial"/>
          <w:vertAlign w:val="superscript"/>
          <w:lang w:eastAsia="fr-FR"/>
        </w:rPr>
        <w:t>er</w:t>
      </w:r>
      <w:r w:rsidRPr="00D6690D">
        <w:rPr>
          <w:rFonts w:ascii="Arial" w:eastAsia="Calibri" w:hAnsi="Arial" w:cs="Arial"/>
          <w:lang w:eastAsia="fr-FR"/>
        </w:rPr>
        <w:t xml:space="preserve"> janvier 2026 au gr</w:t>
      </w:r>
      <w:r w:rsidR="005A04FA">
        <w:rPr>
          <w:rFonts w:ascii="Arial" w:eastAsia="Calibri" w:hAnsi="Arial" w:cs="Arial"/>
          <w:lang w:eastAsia="fr-FR"/>
        </w:rPr>
        <w:t>oupement MNT</w:t>
      </w:r>
      <w:r w:rsidRPr="00D6690D">
        <w:rPr>
          <w:rFonts w:ascii="Arial" w:eastAsia="Calibri" w:hAnsi="Arial" w:cs="Arial"/>
          <w:lang w:eastAsia="fr-FR"/>
        </w:rPr>
        <w:t xml:space="preserve"> – RELYENS ;</w:t>
      </w:r>
    </w:p>
    <w:p w:rsidR="005A04FA" w:rsidRDefault="005A04FA" w:rsidP="00D6690D">
      <w:pPr>
        <w:spacing w:after="0" w:line="207" w:lineRule="exact"/>
        <w:jc w:val="both"/>
        <w:rPr>
          <w:rFonts w:ascii="Arial" w:eastAsia="Calibri" w:hAnsi="Arial" w:cs="Arial"/>
          <w:lang w:eastAsia="fr-FR"/>
        </w:rPr>
      </w:pPr>
    </w:p>
    <w:p w:rsidR="005A04FA" w:rsidRPr="00D6690D" w:rsidRDefault="005A04FA" w:rsidP="00D6690D">
      <w:pPr>
        <w:spacing w:after="0" w:line="207" w:lineRule="exact"/>
        <w:jc w:val="both"/>
        <w:rPr>
          <w:rFonts w:ascii="Arial" w:eastAsia="Calibri" w:hAnsi="Arial" w:cs="Arial"/>
          <w:lang w:eastAsia="fr-FR"/>
        </w:rPr>
      </w:pPr>
      <w:r>
        <w:rPr>
          <w:rFonts w:ascii="Arial" w:eastAsia="Calibri" w:hAnsi="Arial" w:cs="Arial"/>
          <w:lang w:eastAsia="fr-FR"/>
        </w:rPr>
        <w:t xml:space="preserve">Vu la délibération n°2025-4 </w:t>
      </w:r>
      <w:r w:rsidRPr="005A04FA">
        <w:rPr>
          <w:rFonts w:ascii="Arial" w:eastAsia="Calibri" w:hAnsi="Arial" w:cs="Arial"/>
          <w:lang w:eastAsia="fr-FR"/>
        </w:rPr>
        <w:t>du Conseil d’administration du CDG79 en date du 7 juillet 2025</w:t>
      </w:r>
      <w:r>
        <w:rPr>
          <w:rFonts w:ascii="Arial" w:eastAsia="Calibri" w:hAnsi="Arial" w:cs="Arial"/>
          <w:lang w:eastAsia="fr-FR"/>
        </w:rPr>
        <w:t xml:space="preserve"> adoptant une tarification pour l’adhésion aux contrats collectifs.</w:t>
      </w:r>
    </w:p>
    <w:p w:rsidR="00D6690D" w:rsidRPr="00D6690D" w:rsidRDefault="00D6690D" w:rsidP="00D6690D">
      <w:pPr>
        <w:spacing w:after="0" w:line="207" w:lineRule="exact"/>
        <w:jc w:val="both"/>
        <w:rPr>
          <w:rFonts w:ascii="Arial" w:eastAsia="Calibri" w:hAnsi="Arial" w:cs="Arial"/>
          <w:lang w:eastAsia="fr-FR"/>
        </w:rPr>
      </w:pPr>
    </w:p>
    <w:p w:rsidR="005A04FA" w:rsidRDefault="005A04FA" w:rsidP="00D6690D">
      <w:pPr>
        <w:rPr>
          <w:rFonts w:ascii="Arial" w:eastAsia="Calibri" w:hAnsi="Arial" w:cs="Arial"/>
          <w:lang w:eastAsia="fr-FR"/>
        </w:rPr>
      </w:pPr>
    </w:p>
    <w:p w:rsidR="007D6B91" w:rsidRPr="005A04FA" w:rsidRDefault="00D6690D" w:rsidP="00D6690D">
      <w:pPr>
        <w:rPr>
          <w:rFonts w:ascii="Arial" w:eastAsia="Calibri" w:hAnsi="Arial" w:cs="Arial"/>
          <w:b/>
          <w:lang w:eastAsia="fr-FR"/>
        </w:rPr>
      </w:pPr>
      <w:r w:rsidRPr="005A04FA">
        <w:rPr>
          <w:rFonts w:ascii="Arial" w:eastAsia="Calibri" w:hAnsi="Arial" w:cs="Arial"/>
          <w:b/>
          <w:lang w:eastAsia="fr-FR"/>
        </w:rPr>
        <w:t xml:space="preserve">En conséquence, il est convenu ce </w:t>
      </w:r>
      <w:r w:rsidRPr="005A04FA">
        <w:rPr>
          <w:rFonts w:ascii="Arial" w:eastAsia="Calibri" w:hAnsi="Arial" w:cs="Arial"/>
          <w:b/>
          <w:spacing w:val="-1"/>
          <w:lang w:eastAsia="fr-FR"/>
        </w:rPr>
        <w:t xml:space="preserve">qui </w:t>
      </w:r>
      <w:r w:rsidRPr="005A04FA">
        <w:rPr>
          <w:rFonts w:ascii="Arial" w:eastAsia="Calibri" w:hAnsi="Arial" w:cs="Arial"/>
          <w:b/>
          <w:lang w:eastAsia="fr-FR"/>
        </w:rPr>
        <w:t>suit :</w:t>
      </w:r>
    </w:p>
    <w:p w:rsidR="00D6690D" w:rsidRDefault="00D6690D" w:rsidP="00D6690D">
      <w:pPr>
        <w:rPr>
          <w:rFonts w:ascii="Arial" w:eastAsia="Calibri" w:hAnsi="Arial" w:cs="Arial"/>
          <w:lang w:eastAsia="fr-FR"/>
        </w:rPr>
      </w:pPr>
    </w:p>
    <w:p w:rsidR="00D6690D" w:rsidRPr="00D6690D" w:rsidRDefault="00D6690D" w:rsidP="00D6690D">
      <w:pPr>
        <w:pBdr>
          <w:bottom w:val="single" w:sz="4" w:space="1" w:color="AD1225"/>
        </w:pBdr>
        <w:spacing w:after="0" w:line="240" w:lineRule="auto"/>
        <w:rPr>
          <w:rFonts w:ascii="Arial" w:eastAsia="Calibri" w:hAnsi="Arial" w:cs="Arial"/>
          <w:b/>
          <w:color w:val="AD1225"/>
          <w:sz w:val="24"/>
          <w:lang w:eastAsia="fr-FR"/>
        </w:rPr>
      </w:pPr>
      <w:r w:rsidRPr="00D6690D">
        <w:rPr>
          <w:rFonts w:ascii="Arial" w:eastAsia="Calibri" w:hAnsi="Arial" w:cs="Arial"/>
          <w:b/>
          <w:color w:val="AD1225"/>
          <w:sz w:val="24"/>
          <w:lang w:eastAsia="fr-FR"/>
        </w:rPr>
        <w:t>III.</w:t>
      </w:r>
      <w:r w:rsidRPr="00D6690D">
        <w:rPr>
          <w:rFonts w:ascii="Arial" w:eastAsia="Calibri" w:hAnsi="Arial" w:cs="Arial"/>
          <w:b/>
          <w:color w:val="AD1225"/>
          <w:sz w:val="24"/>
          <w:lang w:eastAsia="fr-FR"/>
        </w:rPr>
        <w:tab/>
        <w:t>Objet de la convention</w:t>
      </w:r>
    </w:p>
    <w:p w:rsidR="00D6690D" w:rsidRPr="006D5385" w:rsidRDefault="00D6690D" w:rsidP="006D5385">
      <w:pPr>
        <w:spacing w:before="317" w:after="0" w:line="240" w:lineRule="auto"/>
        <w:ind w:left="6" w:firstLine="720"/>
        <w:rPr>
          <w:rFonts w:ascii="Arial" w:eastAsia="Arial" w:hAnsi="Arial" w:cs="Arial"/>
          <w:color w:val="494948"/>
          <w:u w:val="single"/>
          <w:lang w:eastAsia="fr-FR"/>
        </w:rPr>
      </w:pPr>
      <w:r w:rsidRPr="006D5385">
        <w:rPr>
          <w:rFonts w:ascii="Arial" w:eastAsia="Calibri" w:hAnsi="Arial" w:cs="Arial"/>
          <w:b/>
          <w:color w:val="494948"/>
          <w:u w:val="single"/>
          <w:lang w:eastAsia="fr-FR"/>
        </w:rPr>
        <w:t>Article 1 : Périmètre</w:t>
      </w:r>
    </w:p>
    <w:p w:rsidR="00D6690D" w:rsidRPr="00D6690D" w:rsidRDefault="00D6690D" w:rsidP="00D6690D">
      <w:pPr>
        <w:spacing w:before="269" w:after="0"/>
        <w:ind w:left="7" w:right="103"/>
        <w:jc w:val="both"/>
        <w:rPr>
          <w:rFonts w:ascii="Arial" w:eastAsia="Arial" w:hAnsi="Arial" w:cs="Arial"/>
          <w:lang w:eastAsia="fr-FR"/>
        </w:rPr>
      </w:pPr>
      <w:r w:rsidRPr="00D6690D">
        <w:rPr>
          <w:rFonts w:ascii="Arial" w:eastAsia="Calibri" w:hAnsi="Arial" w:cs="Arial"/>
          <w:lang w:eastAsia="fr-FR"/>
        </w:rPr>
        <w:t xml:space="preserve">Le </w:t>
      </w:r>
      <w:r w:rsidRPr="00D6690D">
        <w:rPr>
          <w:rFonts w:ascii="Arial" w:eastAsia="Calibri" w:hAnsi="Arial" w:cs="Arial"/>
          <w:spacing w:val="-1"/>
          <w:lang w:eastAsia="fr-FR"/>
        </w:rPr>
        <w:t xml:space="preserve">CDG79 exerce, dans son ressort territorial départemental, les missions prédéfinies au bénéfice de </w:t>
      </w:r>
      <w:r w:rsidRPr="00D6690D">
        <w:rPr>
          <w:rFonts w:ascii="Arial" w:eastAsia="Calibri" w:hAnsi="Arial" w:cs="Arial"/>
          <w:lang w:eastAsia="fr-FR"/>
        </w:rPr>
        <w:t>chaque collectivité ou établissement signataire de la convention.</w:t>
      </w:r>
    </w:p>
    <w:p w:rsidR="00D6690D" w:rsidRPr="00D6690D" w:rsidRDefault="00D6690D" w:rsidP="00D6690D">
      <w:pPr>
        <w:spacing w:before="223" w:after="0" w:line="253" w:lineRule="auto"/>
        <w:ind w:left="4" w:right="7"/>
        <w:jc w:val="both"/>
        <w:rPr>
          <w:rFonts w:ascii="Arial" w:eastAsia="Arial" w:hAnsi="Arial" w:cs="Arial"/>
          <w:lang w:eastAsia="fr-FR"/>
        </w:rPr>
      </w:pPr>
      <w:r w:rsidRPr="00D6690D">
        <w:rPr>
          <w:rFonts w:ascii="Arial" w:eastAsia="Calibri" w:hAnsi="Arial" w:cs="Arial"/>
          <w:lang w:eastAsia="fr-FR"/>
        </w:rPr>
        <w:t xml:space="preserve">Par la présente convention d’adhésion, l’employeur adhère au service proposé par le CDG79 en lien </w:t>
      </w:r>
      <w:r w:rsidRPr="00D6690D">
        <w:rPr>
          <w:rFonts w:ascii="Arial" w:eastAsia="Calibri" w:hAnsi="Arial" w:cs="Arial"/>
          <w:spacing w:val="-1"/>
          <w:lang w:eastAsia="fr-FR"/>
        </w:rPr>
        <w:t xml:space="preserve">avec les conventions </w:t>
      </w:r>
      <w:r w:rsidRPr="00D6690D">
        <w:rPr>
          <w:rFonts w:ascii="Arial" w:eastAsia="Calibri" w:hAnsi="Arial" w:cs="Arial"/>
          <w:spacing w:val="-2"/>
          <w:lang w:eastAsia="fr-FR"/>
        </w:rPr>
        <w:t xml:space="preserve">de </w:t>
      </w:r>
      <w:r w:rsidRPr="00D6690D">
        <w:rPr>
          <w:rFonts w:ascii="Arial" w:eastAsia="Calibri" w:hAnsi="Arial" w:cs="Arial"/>
          <w:spacing w:val="-1"/>
          <w:lang w:eastAsia="fr-FR"/>
        </w:rPr>
        <w:t>participation en prévoyance et/ou en santé mises en place par le CDG79 et à effet au 1</w:t>
      </w:r>
      <w:r w:rsidRPr="00D6690D">
        <w:rPr>
          <w:rFonts w:ascii="Arial" w:eastAsia="Calibri" w:hAnsi="Arial" w:cs="Arial"/>
          <w:spacing w:val="-1"/>
          <w:vertAlign w:val="superscript"/>
          <w:lang w:eastAsia="fr-FR"/>
        </w:rPr>
        <w:t xml:space="preserve">er </w:t>
      </w:r>
      <w:r w:rsidRPr="00D6690D">
        <w:rPr>
          <w:rFonts w:ascii="Arial" w:eastAsia="Calibri" w:hAnsi="Arial" w:cs="Arial"/>
          <w:spacing w:val="-1"/>
          <w:lang w:eastAsia="fr-FR"/>
        </w:rPr>
        <w:t xml:space="preserve">janvier </w:t>
      </w:r>
      <w:r w:rsidRPr="00D6690D">
        <w:rPr>
          <w:rFonts w:ascii="Arial" w:eastAsia="Calibri" w:hAnsi="Arial" w:cs="Arial"/>
          <w:lang w:eastAsia="fr-FR"/>
        </w:rPr>
        <w:t xml:space="preserve">2026, et auxquelles (ou à laquelle) l’employeur a adhérée(s). </w:t>
      </w:r>
    </w:p>
    <w:p w:rsidR="00D6690D" w:rsidRPr="00D6690D" w:rsidRDefault="00D6690D" w:rsidP="00D6690D">
      <w:pPr>
        <w:spacing w:after="0" w:line="207" w:lineRule="exact"/>
        <w:ind w:left="4"/>
        <w:jc w:val="both"/>
        <w:rPr>
          <w:rFonts w:ascii="Arial" w:eastAsia="Calibri" w:hAnsi="Arial" w:cs="Arial"/>
          <w:lang w:eastAsia="fr-FR"/>
        </w:rPr>
      </w:pPr>
    </w:p>
    <w:p w:rsidR="00D6690D" w:rsidRPr="00D6690D" w:rsidRDefault="00D6690D" w:rsidP="00D6690D">
      <w:pPr>
        <w:spacing w:after="0" w:line="207" w:lineRule="exact"/>
        <w:ind w:left="4"/>
        <w:jc w:val="both"/>
        <w:rPr>
          <w:rFonts w:ascii="Arial" w:eastAsia="Calibri" w:hAnsi="Arial" w:cs="Arial"/>
          <w:lang w:eastAsia="fr-FR"/>
        </w:rPr>
      </w:pPr>
      <w:r w:rsidRPr="00D6690D">
        <w:rPr>
          <w:rFonts w:ascii="Arial" w:eastAsia="Calibri" w:hAnsi="Arial" w:cs="Arial"/>
          <w:lang w:eastAsia="fr-FR"/>
        </w:rPr>
        <w:t>L</w:t>
      </w:r>
      <w:r w:rsidR="002F7E37">
        <w:rPr>
          <w:rFonts w:ascii="Arial" w:eastAsia="Calibri" w:hAnsi="Arial" w:cs="Arial"/>
          <w:lang w:eastAsia="fr-FR"/>
        </w:rPr>
        <w:t>’adhésion à l’une et/ou l’autre</w:t>
      </w:r>
      <w:r w:rsidRPr="00D6690D">
        <w:rPr>
          <w:rFonts w:ascii="Arial" w:eastAsia="Calibri" w:hAnsi="Arial" w:cs="Arial"/>
          <w:lang w:eastAsia="fr-FR"/>
        </w:rPr>
        <w:t xml:space="preserve"> des conventions de participation permet l’adhésion des agents de l’employeur aux</w:t>
      </w:r>
      <w:r w:rsidRPr="00D6690D">
        <w:rPr>
          <w:rFonts w:ascii="Arial" w:eastAsia="Arial" w:hAnsi="Arial" w:cs="Arial"/>
          <w:lang w:eastAsia="fr-FR"/>
        </w:rPr>
        <w:t xml:space="preserve"> </w:t>
      </w:r>
      <w:r w:rsidRPr="00D6690D">
        <w:rPr>
          <w:rFonts w:ascii="Arial" w:eastAsia="Calibri" w:hAnsi="Arial" w:cs="Arial"/>
          <w:lang w:eastAsia="fr-FR"/>
        </w:rPr>
        <w:t>couvertures proposées dans ce cadre et aux conditions contractuelles fixées après attribution, sans que celles-ci puissent être discutées par l’employeur ou ses agents.</w:t>
      </w:r>
    </w:p>
    <w:p w:rsidR="00D6690D" w:rsidRPr="00D6690D" w:rsidRDefault="00D6690D" w:rsidP="00D6690D">
      <w:pPr>
        <w:spacing w:after="0" w:line="207" w:lineRule="exact"/>
        <w:ind w:left="4"/>
        <w:jc w:val="both"/>
        <w:rPr>
          <w:rFonts w:ascii="Arial" w:eastAsia="Arial" w:hAnsi="Arial" w:cs="Arial"/>
          <w:lang w:eastAsia="fr-FR"/>
        </w:rPr>
      </w:pPr>
    </w:p>
    <w:p w:rsidR="00D6690D" w:rsidRDefault="00D6690D" w:rsidP="00337DFA">
      <w:pPr>
        <w:spacing w:after="0" w:line="207" w:lineRule="exact"/>
        <w:ind w:left="4"/>
        <w:jc w:val="both"/>
        <w:rPr>
          <w:rFonts w:ascii="Arial" w:eastAsia="Calibri" w:hAnsi="Arial" w:cs="Arial"/>
          <w:lang w:eastAsia="fr-FR"/>
        </w:rPr>
      </w:pPr>
      <w:r w:rsidRPr="00D6690D">
        <w:rPr>
          <w:rFonts w:ascii="Arial" w:eastAsia="Calibri" w:hAnsi="Arial" w:cs="Arial"/>
          <w:lang w:eastAsia="fr-FR"/>
        </w:rPr>
        <w:t xml:space="preserve">L’agent est en relation contractuelle directe avec le porteur </w:t>
      </w:r>
      <w:r w:rsidRPr="00D6690D">
        <w:rPr>
          <w:rFonts w:ascii="Arial" w:eastAsia="Calibri" w:hAnsi="Arial" w:cs="Arial"/>
          <w:spacing w:val="-1"/>
          <w:lang w:eastAsia="fr-FR"/>
        </w:rPr>
        <w:t xml:space="preserve">du </w:t>
      </w:r>
      <w:r w:rsidRPr="00D6690D">
        <w:rPr>
          <w:rFonts w:ascii="Arial" w:eastAsia="Calibri" w:hAnsi="Arial" w:cs="Arial"/>
          <w:lang w:eastAsia="fr-FR"/>
        </w:rPr>
        <w:t>risque, en l’occurrence MNT-RELYENS par l’intermédiaire des conventions de participation, contrats collectifs à adhésion facultative.</w:t>
      </w:r>
    </w:p>
    <w:p w:rsidR="005A04FA" w:rsidRDefault="005A04FA" w:rsidP="00337DFA">
      <w:pPr>
        <w:spacing w:after="0" w:line="207" w:lineRule="exact"/>
        <w:ind w:left="4"/>
        <w:jc w:val="both"/>
        <w:rPr>
          <w:rFonts w:ascii="Arial" w:eastAsia="Calibri" w:hAnsi="Arial" w:cs="Arial"/>
          <w:lang w:eastAsia="fr-FR"/>
        </w:rPr>
      </w:pPr>
    </w:p>
    <w:p w:rsidR="005A04FA" w:rsidRPr="00337DFA" w:rsidRDefault="005A04FA" w:rsidP="00337DFA">
      <w:pPr>
        <w:spacing w:after="0" w:line="207" w:lineRule="exact"/>
        <w:ind w:left="4"/>
        <w:jc w:val="both"/>
        <w:rPr>
          <w:rFonts w:ascii="Arial" w:eastAsia="Arial" w:hAnsi="Arial" w:cs="Arial"/>
          <w:lang w:eastAsia="fr-FR"/>
        </w:rPr>
      </w:pPr>
    </w:p>
    <w:p w:rsidR="006D5385" w:rsidRDefault="006D5385" w:rsidP="006D5385">
      <w:pPr>
        <w:spacing w:before="317" w:after="120" w:line="240" w:lineRule="auto"/>
        <w:ind w:left="6" w:firstLine="720"/>
        <w:rPr>
          <w:rFonts w:ascii="Arial" w:eastAsia="Calibri" w:hAnsi="Arial" w:cs="Arial"/>
          <w:b/>
          <w:color w:val="494948"/>
          <w:u w:val="single"/>
          <w:lang w:eastAsia="fr-FR"/>
        </w:rPr>
      </w:pPr>
      <w:r w:rsidRPr="006D5385">
        <w:rPr>
          <w:rFonts w:ascii="Arial" w:eastAsia="Calibri" w:hAnsi="Arial" w:cs="Arial"/>
          <w:b/>
          <w:color w:val="494948"/>
          <w:u w:val="single"/>
          <w:lang w:eastAsia="fr-FR"/>
        </w:rPr>
        <w:lastRenderedPageBreak/>
        <w:t>Article 2 : Missions</w:t>
      </w:r>
    </w:p>
    <w:p w:rsidR="006D5385" w:rsidRDefault="006D5385" w:rsidP="006D5385">
      <w:pPr>
        <w:spacing w:after="120" w:line="240" w:lineRule="auto"/>
        <w:ind w:left="6"/>
        <w:rPr>
          <w:rFonts w:ascii="Arial" w:eastAsia="Calibri" w:hAnsi="Arial" w:cs="Arial"/>
          <w:lang w:eastAsia="fr-FR"/>
        </w:rPr>
      </w:pPr>
      <w:r w:rsidRPr="006D5385">
        <w:rPr>
          <w:rFonts w:ascii="Arial" w:eastAsia="Calibri" w:hAnsi="Arial" w:cs="Arial"/>
          <w:spacing w:val="1"/>
          <w:lang w:eastAsia="fr-FR"/>
        </w:rPr>
        <w:t xml:space="preserve">Le </w:t>
      </w:r>
      <w:r w:rsidRPr="006D5385">
        <w:rPr>
          <w:rFonts w:ascii="Arial" w:eastAsia="Calibri" w:hAnsi="Arial" w:cs="Arial"/>
          <w:lang w:eastAsia="fr-FR"/>
        </w:rPr>
        <w:t xml:space="preserve">CDG79 intervient au bénéfice </w:t>
      </w:r>
      <w:r w:rsidRPr="006D5385">
        <w:rPr>
          <w:rFonts w:ascii="Arial" w:eastAsia="Calibri" w:hAnsi="Arial" w:cs="Arial"/>
          <w:spacing w:val="-1"/>
          <w:lang w:eastAsia="fr-FR"/>
        </w:rPr>
        <w:t xml:space="preserve">de </w:t>
      </w:r>
      <w:r w:rsidRPr="006D5385">
        <w:rPr>
          <w:rFonts w:ascii="Arial" w:eastAsia="Calibri" w:hAnsi="Arial" w:cs="Arial"/>
          <w:lang w:eastAsia="fr-FR"/>
        </w:rPr>
        <w:t xml:space="preserve">l’employeur et </w:t>
      </w:r>
      <w:r w:rsidRPr="006D5385">
        <w:rPr>
          <w:rFonts w:ascii="Arial" w:eastAsia="Calibri" w:hAnsi="Arial" w:cs="Arial"/>
          <w:spacing w:val="-1"/>
          <w:lang w:eastAsia="fr-FR"/>
        </w:rPr>
        <w:t xml:space="preserve">de </w:t>
      </w:r>
      <w:r w:rsidRPr="006D5385">
        <w:rPr>
          <w:rFonts w:ascii="Arial" w:eastAsia="Calibri" w:hAnsi="Arial" w:cs="Arial"/>
          <w:lang w:eastAsia="fr-FR"/>
        </w:rPr>
        <w:t>ses agents sur les points suivants</w:t>
      </w:r>
      <w:r>
        <w:rPr>
          <w:rFonts w:ascii="Arial" w:eastAsia="Calibri" w:hAnsi="Arial" w:cs="Arial"/>
          <w:lang w:eastAsia="fr-FR"/>
        </w:rPr>
        <w:t xml:space="preserve"> </w:t>
      </w:r>
      <w:r w:rsidRPr="006D5385">
        <w:rPr>
          <w:rFonts w:ascii="Arial" w:eastAsia="Calibri" w:hAnsi="Arial" w:cs="Arial"/>
          <w:lang w:eastAsia="fr-FR"/>
        </w:rPr>
        <w:t>:</w:t>
      </w:r>
    </w:p>
    <w:p w:rsidR="006D5385" w:rsidRDefault="006D5385" w:rsidP="005A04FA">
      <w:pPr>
        <w:tabs>
          <w:tab w:val="left" w:pos="725"/>
        </w:tabs>
        <w:spacing w:after="0" w:line="240" w:lineRule="auto"/>
        <w:ind w:left="4" w:firstLine="358"/>
        <w:jc w:val="both"/>
        <w:rPr>
          <w:rFonts w:ascii="Arial" w:eastAsia="Garamond" w:hAnsi="Arial" w:cs="Arial"/>
          <w:spacing w:val="1"/>
          <w:lang w:eastAsia="fr-FR"/>
        </w:rPr>
      </w:pPr>
      <w:r w:rsidRPr="006D5385">
        <w:rPr>
          <w:rFonts w:ascii="Arial" w:eastAsia="Garamond" w:hAnsi="Arial" w:cs="Arial"/>
          <w:spacing w:val="1"/>
          <w:lang w:eastAsia="fr-FR"/>
        </w:rPr>
        <w:t>-</w:t>
      </w:r>
      <w:r w:rsidRPr="006D5385">
        <w:rPr>
          <w:rFonts w:ascii="Arial" w:eastAsia="Garamond" w:hAnsi="Arial" w:cs="Arial"/>
          <w:spacing w:val="1"/>
          <w:lang w:eastAsia="fr-FR"/>
        </w:rPr>
        <w:tab/>
        <w:t>mise en concurrence pour la mise en place de deux conventions de participation en prévoyance et en santé ;</w:t>
      </w:r>
    </w:p>
    <w:p w:rsidR="005A04FA" w:rsidRPr="005A04FA" w:rsidRDefault="005A04FA" w:rsidP="005A04FA">
      <w:pPr>
        <w:tabs>
          <w:tab w:val="left" w:pos="725"/>
        </w:tabs>
        <w:spacing w:after="0" w:line="240" w:lineRule="auto"/>
        <w:ind w:left="4" w:firstLine="358"/>
        <w:jc w:val="both"/>
        <w:rPr>
          <w:rFonts w:ascii="Arial" w:eastAsia="Garamond" w:hAnsi="Arial" w:cs="Arial"/>
          <w:spacing w:val="1"/>
          <w:lang w:eastAsia="fr-FR"/>
        </w:rPr>
      </w:pPr>
      <w:r>
        <w:rPr>
          <w:rFonts w:ascii="Arial" w:eastAsia="Garamond" w:hAnsi="Arial" w:cs="Arial"/>
          <w:spacing w:val="1"/>
          <w:lang w:eastAsia="fr-FR"/>
        </w:rPr>
        <w:t xml:space="preserve">- </w:t>
      </w:r>
      <w:r>
        <w:rPr>
          <w:rFonts w:ascii="Arial" w:eastAsia="Garamond" w:hAnsi="Arial" w:cs="Arial"/>
          <w:spacing w:val="1"/>
          <w:lang w:eastAsia="fr-FR"/>
        </w:rPr>
        <w:tab/>
        <w:t>organisation et animation de réunions d’information, de webinaires ou permanences ;</w:t>
      </w:r>
    </w:p>
    <w:p w:rsidR="006D5385" w:rsidRPr="006D5385" w:rsidRDefault="006D5385" w:rsidP="006D5385">
      <w:pPr>
        <w:tabs>
          <w:tab w:val="left" w:pos="722"/>
        </w:tabs>
        <w:spacing w:after="0" w:line="240" w:lineRule="auto"/>
        <w:ind w:left="4" w:firstLine="358"/>
        <w:jc w:val="both"/>
        <w:rPr>
          <w:rFonts w:ascii="Arial" w:eastAsia="Arial" w:hAnsi="Arial" w:cs="Arial"/>
          <w:sz w:val="20"/>
          <w:szCs w:val="20"/>
          <w:lang w:eastAsia="fr-FR"/>
        </w:rPr>
      </w:pPr>
      <w:r w:rsidRPr="006D5385">
        <w:rPr>
          <w:rFonts w:ascii="Arial" w:eastAsia="Garamond" w:hAnsi="Arial" w:cs="Arial"/>
          <w:spacing w:val="1"/>
          <w:lang w:eastAsia="fr-FR"/>
        </w:rPr>
        <w:t>-</w:t>
      </w:r>
      <w:r w:rsidRPr="006D5385">
        <w:rPr>
          <w:rFonts w:ascii="Arial" w:eastAsia="Garamond" w:hAnsi="Arial" w:cs="Arial"/>
          <w:spacing w:val="1"/>
          <w:lang w:eastAsia="fr-FR"/>
        </w:rPr>
        <w:tab/>
      </w:r>
      <w:r w:rsidRPr="006D5385">
        <w:rPr>
          <w:rFonts w:ascii="Arial" w:eastAsia="Calibri" w:hAnsi="Arial" w:cs="Arial"/>
          <w:lang w:eastAsia="fr-FR"/>
        </w:rPr>
        <w:t>gestion</w:t>
      </w:r>
      <w:r w:rsidR="005A04FA">
        <w:rPr>
          <w:rFonts w:ascii="Arial" w:eastAsia="Calibri" w:hAnsi="Arial" w:cs="Arial"/>
          <w:lang w:eastAsia="fr-FR"/>
        </w:rPr>
        <w:t>, pilotage</w:t>
      </w:r>
      <w:r w:rsidRPr="006D5385">
        <w:rPr>
          <w:rFonts w:ascii="Arial" w:eastAsia="Calibri" w:hAnsi="Arial" w:cs="Arial"/>
          <w:lang w:eastAsia="fr-FR"/>
        </w:rPr>
        <w:t xml:space="preserve"> et suivi </w:t>
      </w:r>
      <w:r w:rsidRPr="006D5385">
        <w:rPr>
          <w:rFonts w:ascii="Arial" w:eastAsia="Calibri" w:hAnsi="Arial" w:cs="Arial"/>
          <w:spacing w:val="-3"/>
          <w:lang w:eastAsia="fr-FR"/>
        </w:rPr>
        <w:t xml:space="preserve">de </w:t>
      </w:r>
      <w:r w:rsidRPr="006D5385">
        <w:rPr>
          <w:rFonts w:ascii="Arial" w:eastAsia="Calibri" w:hAnsi="Arial" w:cs="Arial"/>
          <w:lang w:eastAsia="fr-FR"/>
        </w:rPr>
        <w:t xml:space="preserve">l’exécution </w:t>
      </w:r>
      <w:r w:rsidR="002F7E37">
        <w:rPr>
          <w:rFonts w:ascii="Arial" w:eastAsia="Calibri" w:hAnsi="Arial" w:cs="Arial"/>
          <w:spacing w:val="-1"/>
          <w:lang w:eastAsia="fr-FR"/>
        </w:rPr>
        <w:t>des</w:t>
      </w:r>
      <w:r w:rsidRPr="006D5385">
        <w:rPr>
          <w:rFonts w:ascii="Arial" w:eastAsia="Calibri" w:hAnsi="Arial" w:cs="Arial"/>
          <w:lang w:eastAsia="fr-FR"/>
        </w:rPr>
        <w:t xml:space="preserve"> convention</w:t>
      </w:r>
      <w:r w:rsidR="002F7E37">
        <w:rPr>
          <w:rFonts w:ascii="Arial" w:eastAsia="Calibri" w:hAnsi="Arial" w:cs="Arial"/>
          <w:lang w:eastAsia="fr-FR"/>
        </w:rPr>
        <w:t>s</w:t>
      </w:r>
      <w:r w:rsidRPr="006D5385">
        <w:rPr>
          <w:rFonts w:ascii="Arial" w:eastAsia="Calibri" w:hAnsi="Arial" w:cs="Arial"/>
          <w:lang w:eastAsia="fr-FR"/>
        </w:rPr>
        <w:t xml:space="preserve"> </w:t>
      </w:r>
      <w:r w:rsidRPr="006D5385">
        <w:rPr>
          <w:rFonts w:ascii="Arial" w:eastAsia="Calibri" w:hAnsi="Arial" w:cs="Arial"/>
          <w:spacing w:val="-1"/>
          <w:lang w:eastAsia="fr-FR"/>
        </w:rPr>
        <w:t xml:space="preserve">de </w:t>
      </w:r>
      <w:r w:rsidRPr="006D5385">
        <w:rPr>
          <w:rFonts w:ascii="Arial" w:eastAsia="Calibri" w:hAnsi="Arial" w:cs="Arial"/>
          <w:lang w:eastAsia="fr-FR"/>
        </w:rPr>
        <w:t>participation ;</w:t>
      </w:r>
    </w:p>
    <w:p w:rsidR="006D5385" w:rsidRPr="006D5385" w:rsidRDefault="006D5385" w:rsidP="006D5385">
      <w:pPr>
        <w:tabs>
          <w:tab w:val="left" w:pos="722"/>
        </w:tabs>
        <w:spacing w:after="0" w:line="240" w:lineRule="auto"/>
        <w:ind w:left="4" w:firstLine="358"/>
        <w:jc w:val="both"/>
        <w:rPr>
          <w:rFonts w:ascii="Arial" w:eastAsia="Arial" w:hAnsi="Arial" w:cs="Arial"/>
          <w:sz w:val="20"/>
          <w:szCs w:val="20"/>
          <w:lang w:eastAsia="fr-FR"/>
        </w:rPr>
      </w:pPr>
      <w:r w:rsidRPr="006D5385">
        <w:rPr>
          <w:rFonts w:ascii="Arial" w:eastAsia="Garamond" w:hAnsi="Arial" w:cs="Arial"/>
          <w:spacing w:val="1"/>
          <w:lang w:eastAsia="fr-FR"/>
        </w:rPr>
        <w:t>-</w:t>
      </w:r>
      <w:r w:rsidRPr="006D5385">
        <w:rPr>
          <w:rFonts w:ascii="Arial" w:eastAsia="Garamond" w:hAnsi="Arial" w:cs="Arial"/>
          <w:spacing w:val="1"/>
          <w:lang w:eastAsia="fr-FR"/>
        </w:rPr>
        <w:tab/>
      </w:r>
      <w:r w:rsidRPr="006D5385">
        <w:rPr>
          <w:rFonts w:ascii="Arial" w:eastAsia="Calibri" w:hAnsi="Arial" w:cs="Arial"/>
          <w:lang w:eastAsia="fr-FR"/>
        </w:rPr>
        <w:t>accompagnement des employeurs lors des campagnes d’adhésion des agents ;</w:t>
      </w:r>
    </w:p>
    <w:p w:rsidR="006D5385" w:rsidRPr="006D5385" w:rsidRDefault="006D5385" w:rsidP="006D5385">
      <w:pPr>
        <w:tabs>
          <w:tab w:val="left" w:pos="722"/>
          <w:tab w:val="left" w:pos="1750"/>
          <w:tab w:val="left" w:pos="2052"/>
          <w:tab w:val="left" w:pos="2789"/>
          <w:tab w:val="left" w:pos="3517"/>
          <w:tab w:val="left" w:pos="3944"/>
          <w:tab w:val="left" w:pos="5115"/>
          <w:tab w:val="left" w:pos="5655"/>
          <w:tab w:val="left" w:pos="5934"/>
          <w:tab w:val="left" w:pos="6551"/>
          <w:tab w:val="left" w:pos="6899"/>
          <w:tab w:val="left" w:pos="7679"/>
          <w:tab w:val="left" w:pos="8106"/>
        </w:tabs>
        <w:spacing w:after="0" w:line="240" w:lineRule="auto"/>
        <w:ind w:left="360" w:firstLine="2"/>
        <w:rPr>
          <w:rFonts w:ascii="Arial" w:eastAsia="Arial" w:hAnsi="Arial" w:cs="Arial"/>
          <w:sz w:val="20"/>
          <w:szCs w:val="20"/>
          <w:lang w:eastAsia="fr-FR"/>
        </w:rPr>
      </w:pPr>
      <w:r w:rsidRPr="006D5385">
        <w:rPr>
          <w:rFonts w:ascii="Arial" w:eastAsia="Garamond" w:hAnsi="Arial" w:cs="Arial"/>
          <w:spacing w:val="1"/>
          <w:lang w:eastAsia="fr-FR"/>
        </w:rPr>
        <w:t>-</w:t>
      </w:r>
      <w:r w:rsidRPr="006D5385">
        <w:rPr>
          <w:rFonts w:ascii="Arial" w:eastAsia="Garamond" w:hAnsi="Arial" w:cs="Arial"/>
          <w:spacing w:val="1"/>
          <w:lang w:eastAsia="fr-FR"/>
        </w:rPr>
        <w:tab/>
      </w:r>
      <w:r>
        <w:rPr>
          <w:rFonts w:ascii="Arial" w:eastAsia="Calibri" w:hAnsi="Arial" w:cs="Arial"/>
          <w:spacing w:val="1"/>
          <w:lang w:eastAsia="fr-FR"/>
        </w:rPr>
        <w:t>assistance et </w:t>
      </w:r>
      <w:r w:rsidRPr="006D5385">
        <w:rPr>
          <w:rFonts w:ascii="Arial" w:eastAsia="Calibri" w:hAnsi="Arial" w:cs="Arial"/>
          <w:spacing w:val="1"/>
          <w:lang w:eastAsia="fr-FR"/>
        </w:rPr>
        <w:t>conseil</w:t>
      </w:r>
      <w:r>
        <w:rPr>
          <w:rFonts w:ascii="Arial" w:eastAsia="Calibri" w:hAnsi="Arial" w:cs="Arial"/>
          <w:spacing w:val="1"/>
          <w:lang w:eastAsia="fr-FR"/>
        </w:rPr>
        <w:t> </w:t>
      </w:r>
      <w:r w:rsidRPr="006D5385">
        <w:rPr>
          <w:rFonts w:ascii="Arial" w:eastAsia="Calibri" w:hAnsi="Arial" w:cs="Arial"/>
          <w:spacing w:val="1"/>
          <w:lang w:eastAsia="fr-FR"/>
        </w:rPr>
        <w:t>auprès</w:t>
      </w:r>
      <w:r w:rsidRPr="006D5385">
        <w:rPr>
          <w:rFonts w:ascii="Arial" w:eastAsia="Calibri" w:hAnsi="Arial" w:cs="Arial"/>
          <w:spacing w:val="1"/>
          <w:lang w:eastAsia="fr-FR"/>
        </w:rPr>
        <w:tab/>
      </w:r>
      <w:r w:rsidR="002F7E37">
        <w:rPr>
          <w:rFonts w:ascii="Arial" w:eastAsia="Calibri" w:hAnsi="Arial" w:cs="Arial"/>
          <w:spacing w:val="1"/>
          <w:lang w:eastAsia="fr-FR"/>
        </w:rPr>
        <w:t xml:space="preserve"> </w:t>
      </w:r>
      <w:r w:rsidRPr="006D5385">
        <w:rPr>
          <w:rFonts w:ascii="Arial" w:eastAsia="Calibri" w:hAnsi="Arial" w:cs="Arial"/>
          <w:spacing w:val="1"/>
          <w:lang w:eastAsia="fr-FR"/>
        </w:rPr>
        <w:t>des</w:t>
      </w:r>
      <w:r w:rsidRPr="006D5385">
        <w:rPr>
          <w:rFonts w:ascii="Arial" w:eastAsia="Calibri" w:hAnsi="Arial" w:cs="Arial"/>
          <w:spacing w:val="1"/>
          <w:lang w:eastAsia="fr-FR"/>
        </w:rPr>
        <w:tab/>
        <w:t>employeurs</w:t>
      </w:r>
      <w:r w:rsidRPr="006D5385">
        <w:rPr>
          <w:rFonts w:ascii="Arial" w:eastAsia="Calibri" w:hAnsi="Arial" w:cs="Arial"/>
          <w:spacing w:val="1"/>
          <w:lang w:eastAsia="fr-FR"/>
        </w:rPr>
        <w:tab/>
        <w:t>dans</w:t>
      </w:r>
      <w:r w:rsidRPr="006D5385">
        <w:rPr>
          <w:rFonts w:ascii="Arial" w:eastAsia="Calibri" w:hAnsi="Arial" w:cs="Arial"/>
          <w:spacing w:val="1"/>
          <w:lang w:eastAsia="fr-FR"/>
        </w:rPr>
        <w:tab/>
      </w:r>
      <w:r w:rsidRPr="006D5385">
        <w:rPr>
          <w:rFonts w:ascii="Arial" w:eastAsia="Calibri" w:hAnsi="Arial" w:cs="Arial"/>
          <w:lang w:eastAsia="fr-FR"/>
        </w:rPr>
        <w:t>le</w:t>
      </w:r>
      <w:r w:rsidRPr="006D5385">
        <w:rPr>
          <w:rFonts w:ascii="Arial" w:eastAsia="Calibri" w:hAnsi="Arial" w:cs="Arial"/>
          <w:lang w:eastAsia="fr-FR"/>
        </w:rPr>
        <w:tab/>
      </w:r>
      <w:r w:rsidRPr="006D5385">
        <w:rPr>
          <w:rFonts w:ascii="Arial" w:eastAsia="Calibri" w:hAnsi="Arial" w:cs="Arial"/>
          <w:spacing w:val="1"/>
          <w:lang w:eastAsia="fr-FR"/>
        </w:rPr>
        <w:t>cadre</w:t>
      </w:r>
      <w:r w:rsidRPr="006D5385">
        <w:rPr>
          <w:rFonts w:ascii="Arial" w:eastAsia="Calibri" w:hAnsi="Arial" w:cs="Arial"/>
          <w:spacing w:val="1"/>
          <w:lang w:eastAsia="fr-FR"/>
        </w:rPr>
        <w:tab/>
      </w:r>
      <w:r>
        <w:rPr>
          <w:rFonts w:ascii="Arial" w:eastAsia="Calibri" w:hAnsi="Arial" w:cs="Arial"/>
          <w:lang w:eastAsia="fr-FR"/>
        </w:rPr>
        <w:t>du </w:t>
      </w:r>
      <w:r w:rsidRPr="006D5385">
        <w:rPr>
          <w:rFonts w:ascii="Arial" w:eastAsia="Calibri" w:hAnsi="Arial" w:cs="Arial"/>
          <w:spacing w:val="1"/>
          <w:lang w:eastAsia="fr-FR"/>
        </w:rPr>
        <w:t>respect</w:t>
      </w:r>
      <w:r>
        <w:rPr>
          <w:rFonts w:ascii="Arial" w:eastAsia="Calibri" w:hAnsi="Arial" w:cs="Arial"/>
          <w:spacing w:val="1"/>
          <w:lang w:eastAsia="fr-FR"/>
        </w:rPr>
        <w:t> d</w:t>
      </w:r>
      <w:r w:rsidRPr="006D5385">
        <w:rPr>
          <w:rFonts w:ascii="Arial" w:eastAsia="Calibri" w:hAnsi="Arial" w:cs="Arial"/>
          <w:spacing w:val="1"/>
          <w:lang w:eastAsia="fr-FR"/>
        </w:rPr>
        <w:t>es</w:t>
      </w:r>
      <w:r>
        <w:rPr>
          <w:rFonts w:ascii="Arial" w:eastAsia="Calibri" w:hAnsi="Arial" w:cs="Arial"/>
          <w:spacing w:val="1"/>
          <w:lang w:eastAsia="fr-FR"/>
        </w:rPr>
        <w:t> </w:t>
      </w:r>
      <w:r w:rsidRPr="006D5385">
        <w:rPr>
          <w:rFonts w:ascii="Arial" w:eastAsia="Calibri" w:hAnsi="Arial" w:cs="Arial"/>
          <w:spacing w:val="-1"/>
          <w:lang w:eastAsia="fr-FR"/>
        </w:rPr>
        <w:t>conditions</w:t>
      </w:r>
      <w:r w:rsidRPr="006D5385">
        <w:rPr>
          <w:rFonts w:ascii="Arial" w:eastAsia="Arial" w:hAnsi="Arial" w:cs="Arial"/>
          <w:sz w:val="20"/>
          <w:szCs w:val="20"/>
          <w:lang w:eastAsia="fr-FR"/>
        </w:rPr>
        <w:t xml:space="preserve"> </w:t>
      </w:r>
      <w:r w:rsidRPr="006D5385">
        <w:rPr>
          <w:rFonts w:ascii="Arial" w:eastAsia="Calibri" w:hAnsi="Arial" w:cs="Arial"/>
          <w:lang w:eastAsia="fr-FR"/>
        </w:rPr>
        <w:t>contractuelles d’exécution ;</w:t>
      </w:r>
    </w:p>
    <w:p w:rsidR="006D5385" w:rsidRPr="006D5385" w:rsidRDefault="006D5385" w:rsidP="006D5385">
      <w:pPr>
        <w:tabs>
          <w:tab w:val="left" w:pos="722"/>
        </w:tabs>
        <w:spacing w:before="7" w:after="0" w:line="240" w:lineRule="auto"/>
        <w:ind w:left="360" w:firstLine="2"/>
        <w:jc w:val="both"/>
        <w:rPr>
          <w:rFonts w:ascii="Arial" w:eastAsia="Arial" w:hAnsi="Arial" w:cs="Arial"/>
          <w:sz w:val="20"/>
          <w:szCs w:val="20"/>
          <w:lang w:eastAsia="fr-FR"/>
        </w:rPr>
      </w:pPr>
      <w:r w:rsidRPr="006D5385">
        <w:rPr>
          <w:rFonts w:ascii="Arial" w:eastAsia="Garamond" w:hAnsi="Arial" w:cs="Arial"/>
          <w:spacing w:val="1"/>
          <w:lang w:eastAsia="fr-FR"/>
        </w:rPr>
        <w:t>-</w:t>
      </w:r>
      <w:r w:rsidRPr="006D5385">
        <w:rPr>
          <w:rFonts w:ascii="Arial" w:eastAsia="Garamond" w:hAnsi="Arial" w:cs="Arial"/>
          <w:spacing w:val="1"/>
          <w:lang w:eastAsia="fr-FR"/>
        </w:rPr>
        <w:tab/>
      </w:r>
      <w:r w:rsidRPr="006D5385">
        <w:rPr>
          <w:rFonts w:ascii="Arial" w:eastAsia="Calibri" w:hAnsi="Arial" w:cs="Arial"/>
          <w:lang w:eastAsia="fr-FR"/>
        </w:rPr>
        <w:t>étude des résultats et des conditions d’évolution tarifaires</w:t>
      </w:r>
      <w:r w:rsidR="002F7E37">
        <w:rPr>
          <w:rFonts w:ascii="Arial" w:eastAsia="Calibri" w:hAnsi="Arial" w:cs="Arial"/>
          <w:lang w:eastAsia="fr-FR"/>
        </w:rPr>
        <w:t xml:space="preserve"> – négociations éventuelles</w:t>
      </w:r>
      <w:r w:rsidRPr="006D5385">
        <w:rPr>
          <w:rFonts w:ascii="Arial" w:eastAsia="Calibri" w:hAnsi="Arial" w:cs="Arial"/>
          <w:lang w:eastAsia="fr-FR"/>
        </w:rPr>
        <w:t xml:space="preserve"> ;</w:t>
      </w:r>
    </w:p>
    <w:p w:rsidR="006D5385" w:rsidRPr="006D5385" w:rsidRDefault="006D5385" w:rsidP="006D5385">
      <w:pPr>
        <w:tabs>
          <w:tab w:val="left" w:pos="722"/>
        </w:tabs>
        <w:spacing w:after="0" w:line="240" w:lineRule="auto"/>
        <w:ind w:left="360" w:firstLine="2"/>
        <w:jc w:val="both"/>
        <w:rPr>
          <w:rFonts w:ascii="Arial" w:eastAsia="Arial" w:hAnsi="Arial" w:cs="Arial"/>
          <w:sz w:val="20"/>
          <w:szCs w:val="20"/>
          <w:lang w:eastAsia="fr-FR"/>
        </w:rPr>
      </w:pPr>
      <w:r w:rsidRPr="006D5385">
        <w:rPr>
          <w:rFonts w:ascii="Arial" w:eastAsia="Garamond" w:hAnsi="Arial" w:cs="Arial"/>
          <w:spacing w:val="1"/>
          <w:lang w:eastAsia="fr-FR"/>
        </w:rPr>
        <w:t>-</w:t>
      </w:r>
      <w:r w:rsidRPr="006D5385">
        <w:rPr>
          <w:rFonts w:ascii="Arial" w:eastAsia="Garamond" w:hAnsi="Arial" w:cs="Arial"/>
          <w:spacing w:val="1"/>
          <w:lang w:eastAsia="fr-FR"/>
        </w:rPr>
        <w:tab/>
      </w:r>
      <w:r w:rsidRPr="006D5385">
        <w:rPr>
          <w:rFonts w:ascii="Arial" w:eastAsia="Calibri" w:hAnsi="Arial" w:cs="Arial"/>
          <w:lang w:eastAsia="fr-FR"/>
        </w:rPr>
        <w:t xml:space="preserve">appui spécifique pour le suivi </w:t>
      </w:r>
      <w:r w:rsidRPr="006D5385">
        <w:rPr>
          <w:rFonts w:ascii="Arial" w:eastAsia="Calibri" w:hAnsi="Arial" w:cs="Arial"/>
          <w:spacing w:val="-1"/>
          <w:lang w:eastAsia="fr-FR"/>
        </w:rPr>
        <w:t xml:space="preserve">de </w:t>
      </w:r>
      <w:r w:rsidRPr="006D5385">
        <w:rPr>
          <w:rFonts w:ascii="Arial" w:eastAsia="Calibri" w:hAnsi="Arial" w:cs="Arial"/>
          <w:lang w:eastAsia="fr-FR"/>
        </w:rPr>
        <w:t>dossiers complexes ;</w:t>
      </w:r>
    </w:p>
    <w:p w:rsidR="006D5385" w:rsidRPr="006D5385" w:rsidRDefault="006D5385" w:rsidP="006D5385">
      <w:pPr>
        <w:tabs>
          <w:tab w:val="left" w:pos="722"/>
        </w:tabs>
        <w:spacing w:after="0" w:line="251" w:lineRule="exact"/>
        <w:ind w:left="360" w:firstLine="2"/>
        <w:jc w:val="both"/>
        <w:rPr>
          <w:rFonts w:ascii="Arial" w:eastAsia="Arial" w:hAnsi="Arial" w:cs="Arial"/>
          <w:sz w:val="20"/>
          <w:szCs w:val="20"/>
          <w:lang w:eastAsia="fr-FR"/>
        </w:rPr>
      </w:pPr>
      <w:r w:rsidRPr="006D5385">
        <w:rPr>
          <w:rFonts w:ascii="Arial" w:eastAsia="Garamond" w:hAnsi="Arial" w:cs="Arial"/>
          <w:spacing w:val="1"/>
          <w:lang w:eastAsia="fr-FR"/>
        </w:rPr>
        <w:t>-</w:t>
      </w:r>
      <w:r w:rsidRPr="006D5385">
        <w:rPr>
          <w:rFonts w:ascii="Arial" w:eastAsia="Garamond" w:hAnsi="Arial" w:cs="Arial"/>
          <w:spacing w:val="1"/>
          <w:lang w:eastAsia="fr-FR"/>
        </w:rPr>
        <w:tab/>
      </w:r>
      <w:r w:rsidRPr="006D5385">
        <w:rPr>
          <w:rFonts w:ascii="Arial" w:eastAsia="Calibri" w:hAnsi="Arial" w:cs="Arial"/>
          <w:lang w:eastAsia="fr-FR"/>
        </w:rPr>
        <w:t xml:space="preserve">mise en valeur des services annexes et facilitation </w:t>
      </w:r>
      <w:r w:rsidRPr="006D5385">
        <w:rPr>
          <w:rFonts w:ascii="Arial" w:eastAsia="Calibri" w:hAnsi="Arial" w:cs="Arial"/>
          <w:spacing w:val="-1"/>
          <w:lang w:eastAsia="fr-FR"/>
        </w:rPr>
        <w:t xml:space="preserve">de </w:t>
      </w:r>
      <w:r w:rsidRPr="006D5385">
        <w:rPr>
          <w:rFonts w:ascii="Arial" w:eastAsia="Calibri" w:hAnsi="Arial" w:cs="Arial"/>
          <w:lang w:eastAsia="fr-FR"/>
        </w:rPr>
        <w:t>leur promotion ;</w:t>
      </w:r>
    </w:p>
    <w:p w:rsidR="006D5385" w:rsidRPr="006D5385" w:rsidRDefault="006D5385" w:rsidP="006D5385">
      <w:pPr>
        <w:tabs>
          <w:tab w:val="left" w:pos="722"/>
          <w:tab w:val="left" w:pos="1320"/>
          <w:tab w:val="left" w:pos="1675"/>
          <w:tab w:val="left" w:pos="2482"/>
          <w:tab w:val="left" w:pos="3020"/>
          <w:tab w:val="left" w:pos="3392"/>
          <w:tab w:val="left" w:pos="4455"/>
          <w:tab w:val="left" w:pos="5936"/>
          <w:tab w:val="left" w:pos="6827"/>
          <w:tab w:val="left" w:pos="7060"/>
          <w:tab w:val="left" w:pos="7346"/>
          <w:tab w:val="left" w:pos="8414"/>
        </w:tabs>
        <w:spacing w:before="12" w:after="0" w:line="240" w:lineRule="auto"/>
        <w:ind w:left="360"/>
        <w:jc w:val="both"/>
        <w:rPr>
          <w:rFonts w:ascii="Arial" w:eastAsia="Arial" w:hAnsi="Arial" w:cs="Arial"/>
          <w:sz w:val="20"/>
          <w:szCs w:val="20"/>
          <w:lang w:eastAsia="fr-FR"/>
        </w:rPr>
      </w:pPr>
      <w:r w:rsidRPr="006D5385">
        <w:rPr>
          <w:rFonts w:ascii="Arial" w:eastAsia="Garamond" w:hAnsi="Arial" w:cs="Arial"/>
          <w:spacing w:val="1"/>
          <w:lang w:eastAsia="fr-FR"/>
        </w:rPr>
        <w:t>-</w:t>
      </w:r>
      <w:r w:rsidRPr="006D5385">
        <w:rPr>
          <w:rFonts w:ascii="Arial" w:eastAsia="Garamond" w:hAnsi="Arial" w:cs="Arial"/>
          <w:spacing w:val="1"/>
          <w:lang w:eastAsia="fr-FR"/>
        </w:rPr>
        <w:tab/>
      </w:r>
      <w:r w:rsidRPr="006D5385">
        <w:rPr>
          <w:rFonts w:ascii="Arial" w:eastAsia="Calibri" w:hAnsi="Arial" w:cs="Arial"/>
          <w:spacing w:val="1"/>
          <w:lang w:eastAsia="fr-FR"/>
        </w:rPr>
        <w:t>veille</w:t>
      </w:r>
      <w:r w:rsidRPr="006D5385">
        <w:rPr>
          <w:rFonts w:ascii="Arial" w:eastAsia="Calibri" w:hAnsi="Arial" w:cs="Arial"/>
          <w:spacing w:val="1"/>
          <w:lang w:eastAsia="fr-FR"/>
        </w:rPr>
        <w:tab/>
        <w:t>en</w:t>
      </w:r>
      <w:r w:rsidRPr="006D5385">
        <w:rPr>
          <w:rFonts w:ascii="Arial" w:eastAsia="Calibri" w:hAnsi="Arial" w:cs="Arial"/>
          <w:spacing w:val="1"/>
          <w:lang w:eastAsia="fr-FR"/>
        </w:rPr>
        <w:tab/>
        <w:t>rapport</w:t>
      </w:r>
      <w:r w:rsidRPr="006D5385">
        <w:rPr>
          <w:rFonts w:ascii="Arial" w:eastAsia="Calibri" w:hAnsi="Arial" w:cs="Arial"/>
          <w:spacing w:val="1"/>
          <w:lang w:eastAsia="fr-FR"/>
        </w:rPr>
        <w:tab/>
        <w:t>avec</w:t>
      </w:r>
      <w:r w:rsidRPr="006D5385">
        <w:rPr>
          <w:rFonts w:ascii="Arial" w:eastAsia="Calibri" w:hAnsi="Arial" w:cs="Arial"/>
          <w:spacing w:val="1"/>
          <w:lang w:eastAsia="fr-FR"/>
        </w:rPr>
        <w:tab/>
        <w:t>les</w:t>
      </w:r>
      <w:r w:rsidRPr="006D5385">
        <w:rPr>
          <w:rFonts w:ascii="Arial" w:eastAsia="Calibri" w:hAnsi="Arial" w:cs="Arial"/>
          <w:spacing w:val="1"/>
          <w:lang w:eastAsia="fr-FR"/>
        </w:rPr>
        <w:tab/>
        <w:t>évolutions</w:t>
      </w:r>
      <w:r w:rsidRPr="006D5385">
        <w:rPr>
          <w:rFonts w:ascii="Arial" w:eastAsia="Calibri" w:hAnsi="Arial" w:cs="Arial"/>
          <w:spacing w:val="1"/>
          <w:lang w:eastAsia="fr-FR"/>
        </w:rPr>
        <w:tab/>
        <w:t>règlementaires</w:t>
      </w:r>
      <w:r w:rsidRPr="006D5385">
        <w:rPr>
          <w:rFonts w:ascii="Arial" w:eastAsia="Calibri" w:hAnsi="Arial" w:cs="Arial"/>
          <w:spacing w:val="1"/>
          <w:lang w:eastAsia="fr-FR"/>
        </w:rPr>
        <w:tab/>
        <w:t>relatives</w:t>
      </w:r>
      <w:r w:rsidRPr="006D5385">
        <w:rPr>
          <w:rFonts w:ascii="Arial" w:eastAsia="Calibri" w:hAnsi="Arial" w:cs="Arial"/>
          <w:spacing w:val="1"/>
          <w:lang w:eastAsia="fr-FR"/>
        </w:rPr>
        <w:tab/>
        <w:t>à</w:t>
      </w:r>
      <w:r w:rsidRPr="006D5385">
        <w:rPr>
          <w:rFonts w:ascii="Arial" w:eastAsia="Calibri" w:hAnsi="Arial" w:cs="Arial"/>
          <w:spacing w:val="1"/>
          <w:lang w:eastAsia="fr-FR"/>
        </w:rPr>
        <w:tab/>
      </w:r>
      <w:r w:rsidRPr="006D5385">
        <w:rPr>
          <w:rFonts w:ascii="Arial" w:eastAsia="Calibri" w:hAnsi="Arial" w:cs="Arial"/>
          <w:spacing w:val="-1"/>
          <w:lang w:eastAsia="fr-FR"/>
        </w:rPr>
        <w:t>la</w:t>
      </w:r>
      <w:r>
        <w:rPr>
          <w:rFonts w:ascii="Arial" w:eastAsia="Calibri" w:hAnsi="Arial" w:cs="Arial"/>
          <w:spacing w:val="-1"/>
          <w:lang w:eastAsia="fr-FR"/>
        </w:rPr>
        <w:t> </w:t>
      </w:r>
      <w:r w:rsidRPr="006D5385">
        <w:rPr>
          <w:rFonts w:ascii="Arial" w:eastAsia="Calibri" w:hAnsi="Arial" w:cs="Arial"/>
          <w:spacing w:val="1"/>
          <w:lang w:eastAsia="fr-FR"/>
        </w:rPr>
        <w:t>Protection</w:t>
      </w:r>
      <w:r>
        <w:rPr>
          <w:rFonts w:ascii="Arial" w:eastAsia="Calibri" w:hAnsi="Arial" w:cs="Arial"/>
          <w:spacing w:val="1"/>
          <w:lang w:eastAsia="fr-FR"/>
        </w:rPr>
        <w:t> </w:t>
      </w:r>
      <w:r w:rsidRPr="006D5385">
        <w:rPr>
          <w:rFonts w:ascii="Arial" w:eastAsia="Calibri" w:hAnsi="Arial" w:cs="Arial"/>
          <w:spacing w:val="-1"/>
          <w:lang w:eastAsia="fr-FR"/>
        </w:rPr>
        <w:t>Sociale</w:t>
      </w:r>
      <w:r>
        <w:rPr>
          <w:rFonts w:ascii="Arial" w:eastAsia="Calibri" w:hAnsi="Arial" w:cs="Arial"/>
          <w:spacing w:val="-1"/>
          <w:lang w:eastAsia="fr-FR"/>
        </w:rPr>
        <w:t xml:space="preserve"> </w:t>
      </w:r>
      <w:r w:rsidRPr="006D5385">
        <w:rPr>
          <w:rFonts w:ascii="Arial" w:eastAsia="Calibri" w:hAnsi="Arial" w:cs="Arial"/>
          <w:lang w:eastAsia="fr-FR"/>
        </w:rPr>
        <w:t>Complémentaire ;</w:t>
      </w:r>
    </w:p>
    <w:p w:rsidR="006D5385" w:rsidRPr="006D5385" w:rsidRDefault="006D5385" w:rsidP="006D5385">
      <w:pPr>
        <w:tabs>
          <w:tab w:val="left" w:pos="720"/>
        </w:tabs>
        <w:spacing w:after="0" w:line="240" w:lineRule="auto"/>
        <w:ind w:left="360"/>
        <w:jc w:val="both"/>
        <w:rPr>
          <w:rFonts w:ascii="Arial" w:eastAsia="Arial" w:hAnsi="Arial" w:cs="Arial"/>
          <w:sz w:val="20"/>
          <w:szCs w:val="20"/>
          <w:lang w:eastAsia="fr-FR"/>
        </w:rPr>
      </w:pPr>
      <w:r w:rsidRPr="006D5385">
        <w:rPr>
          <w:rFonts w:ascii="Arial" w:eastAsia="Garamond" w:hAnsi="Arial" w:cs="Arial"/>
          <w:spacing w:val="1"/>
          <w:lang w:eastAsia="fr-FR"/>
        </w:rPr>
        <w:t>-</w:t>
      </w:r>
      <w:r w:rsidRPr="006D5385">
        <w:rPr>
          <w:rFonts w:ascii="Arial" w:eastAsia="Garamond" w:hAnsi="Arial" w:cs="Arial"/>
          <w:spacing w:val="1"/>
          <w:lang w:eastAsia="fr-FR"/>
        </w:rPr>
        <w:tab/>
      </w:r>
      <w:r w:rsidRPr="006D5385">
        <w:rPr>
          <w:rFonts w:ascii="Arial" w:eastAsia="Calibri" w:hAnsi="Arial" w:cs="Arial"/>
          <w:lang w:eastAsia="fr-FR"/>
        </w:rPr>
        <w:t xml:space="preserve">mise en perspective d’une alternative en cas </w:t>
      </w:r>
      <w:r w:rsidRPr="006D5385">
        <w:rPr>
          <w:rFonts w:ascii="Arial" w:eastAsia="Calibri" w:hAnsi="Arial" w:cs="Arial"/>
          <w:spacing w:val="-3"/>
          <w:lang w:eastAsia="fr-FR"/>
        </w:rPr>
        <w:t xml:space="preserve">de </w:t>
      </w:r>
      <w:r w:rsidRPr="006D5385">
        <w:rPr>
          <w:rFonts w:ascii="Arial" w:eastAsia="Calibri" w:hAnsi="Arial" w:cs="Arial"/>
          <w:lang w:eastAsia="fr-FR"/>
        </w:rPr>
        <w:t xml:space="preserve">résiliation </w:t>
      </w:r>
      <w:r w:rsidRPr="006D5385">
        <w:rPr>
          <w:rFonts w:ascii="Arial" w:eastAsia="Calibri" w:hAnsi="Arial" w:cs="Arial"/>
          <w:spacing w:val="-1"/>
          <w:lang w:eastAsia="fr-FR"/>
        </w:rPr>
        <w:t xml:space="preserve">de </w:t>
      </w:r>
      <w:r w:rsidRPr="006D5385">
        <w:rPr>
          <w:rFonts w:ascii="Arial" w:eastAsia="Calibri" w:hAnsi="Arial" w:cs="Arial"/>
          <w:lang w:eastAsia="fr-FR"/>
        </w:rPr>
        <w:t xml:space="preserve">la convention </w:t>
      </w:r>
      <w:r w:rsidRPr="006D5385">
        <w:rPr>
          <w:rFonts w:ascii="Arial" w:eastAsia="Calibri" w:hAnsi="Arial" w:cs="Arial"/>
          <w:spacing w:val="-1"/>
          <w:lang w:eastAsia="fr-FR"/>
        </w:rPr>
        <w:t xml:space="preserve">de </w:t>
      </w:r>
      <w:r w:rsidRPr="006D5385">
        <w:rPr>
          <w:rFonts w:ascii="Arial" w:eastAsia="Calibri" w:hAnsi="Arial" w:cs="Arial"/>
          <w:lang w:eastAsia="fr-FR"/>
        </w:rPr>
        <w:t>participation.</w:t>
      </w:r>
    </w:p>
    <w:p w:rsidR="006D5385" w:rsidRPr="006D5385" w:rsidRDefault="006D5385" w:rsidP="006D5385">
      <w:pPr>
        <w:spacing w:after="0" w:line="240" w:lineRule="exact"/>
        <w:jc w:val="both"/>
        <w:rPr>
          <w:rFonts w:ascii="Arial" w:eastAsia="Arial" w:hAnsi="Arial" w:cs="Arial"/>
          <w:sz w:val="20"/>
          <w:szCs w:val="20"/>
          <w:lang w:eastAsia="fr-FR"/>
        </w:rPr>
      </w:pPr>
    </w:p>
    <w:p w:rsidR="006D5385" w:rsidRPr="006D5385" w:rsidRDefault="006D5385" w:rsidP="006D5385">
      <w:pPr>
        <w:spacing w:before="317" w:after="120" w:line="240" w:lineRule="auto"/>
        <w:ind w:left="6" w:firstLine="720"/>
        <w:rPr>
          <w:rFonts w:ascii="Arial" w:eastAsia="Calibri" w:hAnsi="Arial" w:cs="Arial"/>
          <w:b/>
          <w:color w:val="494948"/>
          <w:u w:val="single"/>
          <w:lang w:eastAsia="fr-FR"/>
        </w:rPr>
      </w:pPr>
      <w:r w:rsidRPr="006D5385">
        <w:rPr>
          <w:rFonts w:ascii="Arial" w:eastAsia="Calibri" w:hAnsi="Arial" w:cs="Arial"/>
          <w:b/>
          <w:color w:val="494948"/>
          <w:u w:val="single"/>
          <w:lang w:eastAsia="fr-FR"/>
        </w:rPr>
        <w:t>Article 3 : Participation de l’employeur à la protection sociale</w:t>
      </w:r>
    </w:p>
    <w:p w:rsidR="006D5385" w:rsidRPr="006D5385" w:rsidRDefault="006D5385" w:rsidP="006D5385">
      <w:pPr>
        <w:spacing w:before="100" w:beforeAutospacing="1" w:after="120" w:line="240" w:lineRule="auto"/>
        <w:jc w:val="both"/>
        <w:rPr>
          <w:rFonts w:ascii="Arial" w:eastAsia="Calibri" w:hAnsi="Arial" w:cs="Arial"/>
          <w:lang w:eastAsia="fr-FR"/>
        </w:rPr>
      </w:pPr>
      <w:r w:rsidRPr="006D5385">
        <w:rPr>
          <w:rFonts w:ascii="Arial" w:eastAsia="Calibri" w:hAnsi="Arial" w:cs="Arial"/>
          <w:lang w:eastAsia="fr-FR"/>
        </w:rPr>
        <w:t xml:space="preserve">Le </w:t>
      </w:r>
      <w:r w:rsidRPr="006D5385">
        <w:rPr>
          <w:rFonts w:ascii="Arial" w:eastAsia="Calibri" w:hAnsi="Arial" w:cs="Arial"/>
          <w:spacing w:val="-1"/>
          <w:lang w:eastAsia="fr-FR"/>
        </w:rPr>
        <w:t xml:space="preserve">recours à la convention </w:t>
      </w:r>
      <w:r w:rsidRPr="006D5385">
        <w:rPr>
          <w:rFonts w:ascii="Arial" w:eastAsia="Calibri" w:hAnsi="Arial" w:cs="Arial"/>
          <w:spacing w:val="-2"/>
          <w:lang w:eastAsia="fr-FR"/>
        </w:rPr>
        <w:t xml:space="preserve">de </w:t>
      </w:r>
      <w:r w:rsidRPr="006D5385">
        <w:rPr>
          <w:rFonts w:ascii="Arial" w:eastAsia="Calibri" w:hAnsi="Arial" w:cs="Arial"/>
          <w:spacing w:val="-1"/>
          <w:lang w:eastAsia="fr-FR"/>
        </w:rPr>
        <w:t xml:space="preserve">participation par l’employeur induit </w:t>
      </w:r>
      <w:r w:rsidRPr="006D5385">
        <w:rPr>
          <w:rFonts w:ascii="Arial" w:eastAsia="Calibri" w:hAnsi="Arial" w:cs="Arial"/>
          <w:spacing w:val="-2"/>
          <w:lang w:eastAsia="fr-FR"/>
        </w:rPr>
        <w:t xml:space="preserve">une </w:t>
      </w:r>
      <w:r w:rsidRPr="006D5385">
        <w:rPr>
          <w:rFonts w:ascii="Arial" w:eastAsia="Calibri" w:hAnsi="Arial" w:cs="Arial"/>
          <w:spacing w:val="-1"/>
          <w:lang w:eastAsia="fr-FR"/>
        </w:rPr>
        <w:t xml:space="preserve">participation obligatoire de </w:t>
      </w:r>
      <w:r w:rsidRPr="006D5385">
        <w:rPr>
          <w:rFonts w:ascii="Arial" w:eastAsia="Calibri" w:hAnsi="Arial" w:cs="Arial"/>
          <w:lang w:eastAsia="fr-FR"/>
        </w:rPr>
        <w:t>l’employeur à la protection sociale complémentaire en prévoyance et en santé, dans le cadre exclusif de la convention de participation.</w:t>
      </w:r>
    </w:p>
    <w:p w:rsidR="006D5385" w:rsidRPr="006D5385" w:rsidRDefault="006D5385" w:rsidP="006D5385">
      <w:pPr>
        <w:spacing w:after="120" w:line="240" w:lineRule="auto"/>
        <w:jc w:val="both"/>
        <w:rPr>
          <w:rFonts w:ascii="Arial" w:eastAsia="Arial" w:hAnsi="Arial" w:cs="Arial"/>
          <w:sz w:val="20"/>
          <w:szCs w:val="20"/>
          <w:lang w:eastAsia="fr-FR"/>
        </w:rPr>
      </w:pPr>
      <w:r w:rsidRPr="006D5385">
        <w:rPr>
          <w:rFonts w:ascii="Arial" w:eastAsia="Calibri" w:hAnsi="Arial" w:cs="Arial"/>
          <w:spacing w:val="1"/>
          <w:lang w:eastAsia="fr-FR"/>
        </w:rPr>
        <w:t xml:space="preserve">Le </w:t>
      </w:r>
      <w:r w:rsidRPr="006D5385">
        <w:rPr>
          <w:rFonts w:ascii="Arial" w:eastAsia="Calibri" w:hAnsi="Arial" w:cs="Arial"/>
          <w:lang w:eastAsia="fr-FR"/>
        </w:rPr>
        <w:t>montant est défini par l’employeur dans le respect des dispositions règlementaires en vigueur.</w:t>
      </w:r>
    </w:p>
    <w:p w:rsidR="006D5385" w:rsidRPr="006D5385" w:rsidRDefault="006D5385" w:rsidP="006D5385">
      <w:pPr>
        <w:spacing w:after="120" w:line="240" w:lineRule="auto"/>
        <w:jc w:val="both"/>
        <w:rPr>
          <w:rFonts w:ascii="Arial" w:eastAsia="Arial" w:hAnsi="Arial" w:cs="Arial"/>
          <w:sz w:val="20"/>
          <w:szCs w:val="20"/>
          <w:lang w:eastAsia="fr-FR"/>
        </w:rPr>
      </w:pPr>
      <w:r w:rsidRPr="006D5385">
        <w:rPr>
          <w:rFonts w:ascii="Arial" w:eastAsia="Calibri" w:hAnsi="Arial" w:cs="Arial"/>
          <w:lang w:eastAsia="fr-FR"/>
        </w:rPr>
        <w:t>L’employeur assure le versement de cette participation mensuelle au bénéfice de l’agent.</w:t>
      </w:r>
    </w:p>
    <w:p w:rsidR="006D5385" w:rsidRPr="006D5385" w:rsidRDefault="006D5385" w:rsidP="006D5385">
      <w:pPr>
        <w:spacing w:before="100" w:beforeAutospacing="1" w:after="120" w:line="240" w:lineRule="auto"/>
        <w:ind w:left="4"/>
        <w:rPr>
          <w:rFonts w:ascii="Arial" w:eastAsia="Arial" w:hAnsi="Arial" w:cs="Arial"/>
          <w:sz w:val="20"/>
          <w:szCs w:val="20"/>
          <w:lang w:eastAsia="fr-FR"/>
        </w:rPr>
      </w:pPr>
    </w:p>
    <w:p w:rsidR="006D5385" w:rsidRPr="006D5385" w:rsidRDefault="006D5385" w:rsidP="006D5385">
      <w:pPr>
        <w:numPr>
          <w:ilvl w:val="0"/>
          <w:numId w:val="1"/>
        </w:numPr>
        <w:pBdr>
          <w:bottom w:val="single" w:sz="4" w:space="1" w:color="C00000"/>
        </w:pBdr>
        <w:spacing w:after="0" w:line="225" w:lineRule="exact"/>
        <w:rPr>
          <w:rFonts w:ascii="Arial" w:eastAsia="Arial" w:hAnsi="Arial" w:cs="Arial"/>
          <w:color w:val="C00000"/>
          <w:sz w:val="20"/>
          <w:szCs w:val="20"/>
          <w:lang w:eastAsia="fr-FR"/>
        </w:rPr>
      </w:pPr>
      <w:r w:rsidRPr="006D5385">
        <w:rPr>
          <w:rFonts w:ascii="Arial" w:eastAsia="Calibri" w:hAnsi="Arial" w:cs="Arial"/>
          <w:b/>
          <w:color w:val="C00000"/>
          <w:sz w:val="24"/>
          <w:szCs w:val="24"/>
          <w:lang w:eastAsia="fr-FR"/>
        </w:rPr>
        <w:t>Conditions financières</w:t>
      </w:r>
    </w:p>
    <w:p w:rsidR="006D5385" w:rsidRDefault="006D5385" w:rsidP="006D5385">
      <w:pPr>
        <w:spacing w:before="269" w:after="0"/>
        <w:jc w:val="both"/>
        <w:rPr>
          <w:rFonts w:ascii="Arial" w:eastAsia="Calibri" w:hAnsi="Arial" w:cs="Arial"/>
          <w:lang w:eastAsia="fr-FR"/>
        </w:rPr>
      </w:pPr>
      <w:r w:rsidRPr="006D5385">
        <w:rPr>
          <w:rFonts w:ascii="Arial" w:eastAsia="Calibri" w:hAnsi="Arial" w:cs="Arial"/>
          <w:lang w:eastAsia="fr-FR"/>
        </w:rPr>
        <w:t xml:space="preserve">Le </w:t>
      </w:r>
      <w:r w:rsidRPr="006D5385">
        <w:rPr>
          <w:rFonts w:ascii="Arial" w:eastAsia="Calibri" w:hAnsi="Arial" w:cs="Arial"/>
          <w:spacing w:val="-1"/>
          <w:lang w:eastAsia="fr-FR"/>
        </w:rPr>
        <w:t xml:space="preserve">service mis en œuvre par le CDG79 au bénéfice </w:t>
      </w:r>
      <w:r w:rsidRPr="006D5385">
        <w:rPr>
          <w:rFonts w:ascii="Arial" w:eastAsia="Calibri" w:hAnsi="Arial" w:cs="Arial"/>
          <w:spacing w:val="-4"/>
          <w:lang w:eastAsia="fr-FR"/>
        </w:rPr>
        <w:t xml:space="preserve">de </w:t>
      </w:r>
      <w:r w:rsidRPr="006D5385">
        <w:rPr>
          <w:rFonts w:ascii="Arial" w:eastAsia="Calibri" w:hAnsi="Arial" w:cs="Arial"/>
          <w:spacing w:val="-1"/>
          <w:lang w:eastAsia="fr-FR"/>
        </w:rPr>
        <w:t xml:space="preserve">l’employeur et </w:t>
      </w:r>
      <w:r w:rsidRPr="006D5385">
        <w:rPr>
          <w:rFonts w:ascii="Arial" w:eastAsia="Calibri" w:hAnsi="Arial" w:cs="Arial"/>
          <w:spacing w:val="-2"/>
          <w:lang w:eastAsia="fr-FR"/>
        </w:rPr>
        <w:t xml:space="preserve">de </w:t>
      </w:r>
      <w:r w:rsidRPr="006D5385">
        <w:rPr>
          <w:rFonts w:ascii="Arial" w:eastAsia="Calibri" w:hAnsi="Arial" w:cs="Arial"/>
          <w:spacing w:val="-1"/>
          <w:lang w:eastAsia="fr-FR"/>
        </w:rPr>
        <w:t xml:space="preserve">ses agents, donne lieu à une </w:t>
      </w:r>
      <w:r w:rsidRPr="006D5385">
        <w:rPr>
          <w:rFonts w:ascii="Arial" w:eastAsia="Calibri" w:hAnsi="Arial" w:cs="Arial"/>
          <w:lang w:eastAsia="fr-FR"/>
        </w:rPr>
        <w:t>c</w:t>
      </w:r>
      <w:r w:rsidR="002F7E37">
        <w:rPr>
          <w:rFonts w:ascii="Arial" w:eastAsia="Calibri" w:hAnsi="Arial" w:cs="Arial"/>
          <w:lang w:eastAsia="fr-FR"/>
        </w:rPr>
        <w:t xml:space="preserve">ontribution financière </w:t>
      </w:r>
      <w:r w:rsidRPr="006D5385">
        <w:rPr>
          <w:rFonts w:ascii="Arial" w:eastAsia="Calibri" w:hAnsi="Arial" w:cs="Arial"/>
          <w:lang w:eastAsia="fr-FR"/>
        </w:rPr>
        <w:t xml:space="preserve">à verser par l’employeur au CDG79 au titre exclusif </w:t>
      </w:r>
      <w:r w:rsidR="002F7E37">
        <w:rPr>
          <w:rFonts w:ascii="Arial" w:eastAsia="Calibri" w:hAnsi="Arial" w:cs="Arial"/>
          <w:lang w:eastAsia="fr-FR"/>
        </w:rPr>
        <w:t>de l’année d’adhésion au(x) convention(s) de participation,</w:t>
      </w:r>
      <w:r w:rsidRPr="006D5385">
        <w:rPr>
          <w:rFonts w:ascii="Arial" w:eastAsia="Calibri" w:hAnsi="Arial" w:cs="Arial"/>
          <w:lang w:eastAsia="fr-FR"/>
        </w:rPr>
        <w:t xml:space="preserve"> et définie selon la strate du nombre d’agents présents constatés au 1</w:t>
      </w:r>
      <w:r w:rsidRPr="006D5385">
        <w:rPr>
          <w:rFonts w:ascii="Arial" w:eastAsia="Calibri" w:hAnsi="Arial" w:cs="Arial"/>
          <w:vertAlign w:val="superscript"/>
          <w:lang w:eastAsia="fr-FR"/>
        </w:rPr>
        <w:t>er</w:t>
      </w:r>
      <w:r w:rsidRPr="006D5385">
        <w:rPr>
          <w:rFonts w:ascii="Arial" w:eastAsia="Calibri" w:hAnsi="Arial" w:cs="Arial"/>
          <w:lang w:eastAsia="fr-FR"/>
        </w:rPr>
        <w:t xml:space="preserve"> janvier de l’année</w:t>
      </w:r>
      <w:r w:rsidR="002F7E37">
        <w:rPr>
          <w:rFonts w:ascii="Arial" w:eastAsia="Calibri" w:hAnsi="Arial" w:cs="Arial"/>
          <w:lang w:eastAsia="fr-FR"/>
        </w:rPr>
        <w:t xml:space="preserve"> considérée</w:t>
      </w:r>
      <w:r w:rsidRPr="006D5385">
        <w:rPr>
          <w:rFonts w:ascii="Arial" w:eastAsia="Calibri" w:hAnsi="Arial" w:cs="Arial"/>
          <w:lang w:eastAsia="fr-FR"/>
        </w:rPr>
        <w:t>, comme suit :</w:t>
      </w:r>
    </w:p>
    <w:p w:rsidR="00A7064C" w:rsidRDefault="00A7064C" w:rsidP="006D5385">
      <w:pPr>
        <w:spacing w:before="269" w:after="0"/>
        <w:jc w:val="both"/>
        <w:rPr>
          <w:rFonts w:ascii="Arial" w:eastAsia="Calibri" w:hAnsi="Arial" w:cs="Arial"/>
          <w:lang w:eastAsia="fr-FR"/>
        </w:rPr>
      </w:pPr>
    </w:p>
    <w:p w:rsidR="00A7064C" w:rsidRDefault="00A7064C" w:rsidP="006D5385">
      <w:pPr>
        <w:spacing w:before="269" w:after="0"/>
        <w:jc w:val="both"/>
        <w:rPr>
          <w:rFonts w:ascii="Arial" w:eastAsia="Calibri" w:hAnsi="Arial" w:cs="Arial"/>
          <w:lang w:eastAsia="fr-FR"/>
        </w:rPr>
      </w:pPr>
    </w:p>
    <w:tbl>
      <w:tblPr>
        <w:tblStyle w:val="Grilledutableau"/>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7"/>
        <w:gridCol w:w="2126"/>
        <w:gridCol w:w="2268"/>
      </w:tblGrid>
      <w:tr w:rsidR="00A7064C" w:rsidTr="00A7064C">
        <w:trPr>
          <w:trHeight w:val="284"/>
        </w:trPr>
        <w:tc>
          <w:tcPr>
            <w:tcW w:w="3827" w:type="dxa"/>
            <w:tcBorders>
              <w:top w:val="single" w:sz="12" w:space="0" w:color="auto"/>
              <w:left w:val="single" w:sz="12" w:space="0" w:color="auto"/>
              <w:bottom w:val="single" w:sz="12" w:space="0" w:color="auto"/>
              <w:right w:val="single" w:sz="12" w:space="0" w:color="auto"/>
            </w:tcBorders>
            <w:hideMark/>
          </w:tcPr>
          <w:p w:rsidR="00A7064C" w:rsidRDefault="00A7064C">
            <w:pPr>
              <w:spacing w:before="60" w:after="60"/>
              <w:jc w:val="center"/>
              <w:rPr>
                <w:szCs w:val="26"/>
              </w:rPr>
            </w:pPr>
            <w:r>
              <w:rPr>
                <w:szCs w:val="26"/>
              </w:rPr>
              <w:t>Tranche d’effectif de la collectivité (agents CNRACL et IRCANTEC)</w:t>
            </w:r>
          </w:p>
        </w:tc>
        <w:tc>
          <w:tcPr>
            <w:tcW w:w="2126" w:type="dxa"/>
            <w:tcBorders>
              <w:top w:val="single" w:sz="12" w:space="0" w:color="auto"/>
              <w:left w:val="single" w:sz="12" w:space="0" w:color="auto"/>
              <w:bottom w:val="single" w:sz="12" w:space="0" w:color="auto"/>
              <w:right w:val="single" w:sz="12" w:space="0" w:color="auto"/>
            </w:tcBorders>
            <w:hideMark/>
          </w:tcPr>
          <w:p w:rsidR="00A7064C" w:rsidRDefault="00A7064C">
            <w:pPr>
              <w:spacing w:before="60" w:after="60"/>
              <w:jc w:val="center"/>
              <w:rPr>
                <w:szCs w:val="26"/>
              </w:rPr>
            </w:pPr>
            <w:r>
              <w:rPr>
                <w:szCs w:val="26"/>
              </w:rPr>
              <w:t>Montant si adhésion à</w:t>
            </w:r>
          </w:p>
          <w:p w:rsidR="00A7064C" w:rsidRDefault="00A7064C">
            <w:pPr>
              <w:spacing w:before="60" w:after="60"/>
              <w:jc w:val="center"/>
              <w:rPr>
                <w:szCs w:val="26"/>
              </w:rPr>
            </w:pPr>
            <w:r>
              <w:rPr>
                <w:szCs w:val="26"/>
              </w:rPr>
              <w:t>1 risque</w:t>
            </w:r>
          </w:p>
        </w:tc>
        <w:tc>
          <w:tcPr>
            <w:tcW w:w="2268" w:type="dxa"/>
            <w:tcBorders>
              <w:top w:val="single" w:sz="12" w:space="0" w:color="auto"/>
              <w:left w:val="single" w:sz="12" w:space="0" w:color="auto"/>
              <w:bottom w:val="single" w:sz="12" w:space="0" w:color="auto"/>
              <w:right w:val="single" w:sz="12" w:space="0" w:color="auto"/>
            </w:tcBorders>
            <w:hideMark/>
          </w:tcPr>
          <w:p w:rsidR="00A7064C" w:rsidRDefault="00A7064C">
            <w:pPr>
              <w:spacing w:before="60" w:after="60"/>
              <w:jc w:val="center"/>
              <w:rPr>
                <w:szCs w:val="26"/>
              </w:rPr>
            </w:pPr>
            <w:r>
              <w:rPr>
                <w:szCs w:val="26"/>
              </w:rPr>
              <w:t>Montant si adhésion</w:t>
            </w:r>
          </w:p>
          <w:p w:rsidR="00A7064C" w:rsidRDefault="00A7064C">
            <w:pPr>
              <w:spacing w:before="60" w:after="60"/>
              <w:jc w:val="center"/>
              <w:rPr>
                <w:szCs w:val="26"/>
              </w:rPr>
            </w:pPr>
            <w:r>
              <w:rPr>
                <w:szCs w:val="26"/>
              </w:rPr>
              <w:t>aux 2 risques</w:t>
            </w:r>
          </w:p>
        </w:tc>
      </w:tr>
      <w:tr w:rsidR="00A7064C" w:rsidTr="00A7064C">
        <w:tc>
          <w:tcPr>
            <w:tcW w:w="3827" w:type="dxa"/>
            <w:tcBorders>
              <w:top w:val="single" w:sz="12" w:space="0" w:color="auto"/>
              <w:left w:val="single" w:sz="12" w:space="0" w:color="auto"/>
              <w:bottom w:val="single" w:sz="12" w:space="0" w:color="auto"/>
              <w:right w:val="single" w:sz="12" w:space="0" w:color="auto"/>
            </w:tcBorders>
            <w:hideMark/>
          </w:tcPr>
          <w:p w:rsidR="00A7064C" w:rsidRDefault="00A7064C">
            <w:pPr>
              <w:jc w:val="center"/>
              <w:rPr>
                <w:szCs w:val="26"/>
              </w:rPr>
            </w:pPr>
            <w:r>
              <w:rPr>
                <w:szCs w:val="26"/>
              </w:rPr>
              <w:t>De 1 à 10 agents</w:t>
            </w:r>
          </w:p>
        </w:tc>
        <w:tc>
          <w:tcPr>
            <w:tcW w:w="2126" w:type="dxa"/>
            <w:tcBorders>
              <w:top w:val="single" w:sz="12" w:space="0" w:color="auto"/>
              <w:left w:val="single" w:sz="12" w:space="0" w:color="auto"/>
              <w:bottom w:val="single" w:sz="12" w:space="0" w:color="auto"/>
              <w:right w:val="single" w:sz="12" w:space="0" w:color="auto"/>
            </w:tcBorders>
            <w:hideMark/>
          </w:tcPr>
          <w:p w:rsidR="00A7064C" w:rsidRDefault="00A7064C">
            <w:pPr>
              <w:jc w:val="center"/>
              <w:rPr>
                <w:szCs w:val="26"/>
              </w:rPr>
            </w:pPr>
            <w:r>
              <w:rPr>
                <w:szCs w:val="26"/>
              </w:rPr>
              <w:t xml:space="preserve">150 € </w:t>
            </w:r>
          </w:p>
        </w:tc>
        <w:tc>
          <w:tcPr>
            <w:tcW w:w="2268" w:type="dxa"/>
            <w:tcBorders>
              <w:top w:val="single" w:sz="12" w:space="0" w:color="auto"/>
              <w:left w:val="single" w:sz="12" w:space="0" w:color="auto"/>
              <w:bottom w:val="single" w:sz="12" w:space="0" w:color="auto"/>
              <w:right w:val="single" w:sz="12" w:space="0" w:color="auto"/>
            </w:tcBorders>
            <w:hideMark/>
          </w:tcPr>
          <w:p w:rsidR="00A7064C" w:rsidRDefault="00A7064C">
            <w:pPr>
              <w:jc w:val="center"/>
              <w:rPr>
                <w:szCs w:val="26"/>
              </w:rPr>
            </w:pPr>
            <w:r>
              <w:rPr>
                <w:szCs w:val="26"/>
              </w:rPr>
              <w:t xml:space="preserve">250 € </w:t>
            </w:r>
          </w:p>
        </w:tc>
      </w:tr>
      <w:tr w:rsidR="00A7064C" w:rsidTr="00A7064C">
        <w:tc>
          <w:tcPr>
            <w:tcW w:w="3827" w:type="dxa"/>
            <w:tcBorders>
              <w:top w:val="single" w:sz="12" w:space="0" w:color="auto"/>
              <w:left w:val="single" w:sz="12" w:space="0" w:color="auto"/>
              <w:bottom w:val="single" w:sz="12" w:space="0" w:color="auto"/>
              <w:right w:val="single" w:sz="12" w:space="0" w:color="auto"/>
            </w:tcBorders>
            <w:hideMark/>
          </w:tcPr>
          <w:p w:rsidR="00A7064C" w:rsidRDefault="00A7064C">
            <w:pPr>
              <w:jc w:val="center"/>
              <w:rPr>
                <w:szCs w:val="20"/>
              </w:rPr>
            </w:pPr>
            <w:r>
              <w:rPr>
                <w:szCs w:val="26"/>
              </w:rPr>
              <w:t>De 11 à 49 agents</w:t>
            </w:r>
          </w:p>
        </w:tc>
        <w:tc>
          <w:tcPr>
            <w:tcW w:w="2126" w:type="dxa"/>
            <w:tcBorders>
              <w:top w:val="single" w:sz="12" w:space="0" w:color="auto"/>
              <w:left w:val="single" w:sz="12" w:space="0" w:color="auto"/>
              <w:bottom w:val="single" w:sz="12" w:space="0" w:color="auto"/>
              <w:right w:val="single" w:sz="12" w:space="0" w:color="auto"/>
            </w:tcBorders>
            <w:hideMark/>
          </w:tcPr>
          <w:p w:rsidR="00A7064C" w:rsidRDefault="00A7064C">
            <w:pPr>
              <w:jc w:val="center"/>
            </w:pPr>
            <w:r>
              <w:rPr>
                <w:szCs w:val="26"/>
              </w:rPr>
              <w:t xml:space="preserve">300 € </w:t>
            </w:r>
          </w:p>
        </w:tc>
        <w:tc>
          <w:tcPr>
            <w:tcW w:w="2268" w:type="dxa"/>
            <w:tcBorders>
              <w:top w:val="single" w:sz="12" w:space="0" w:color="auto"/>
              <w:left w:val="single" w:sz="12" w:space="0" w:color="auto"/>
              <w:bottom w:val="single" w:sz="12" w:space="0" w:color="auto"/>
              <w:right w:val="single" w:sz="12" w:space="0" w:color="auto"/>
            </w:tcBorders>
            <w:hideMark/>
          </w:tcPr>
          <w:p w:rsidR="00A7064C" w:rsidRDefault="00A7064C" w:rsidP="00A7064C">
            <w:pPr>
              <w:jc w:val="center"/>
            </w:pPr>
            <w:r>
              <w:rPr>
                <w:szCs w:val="26"/>
              </w:rPr>
              <w:t xml:space="preserve">400 € </w:t>
            </w:r>
          </w:p>
        </w:tc>
      </w:tr>
      <w:tr w:rsidR="00A7064C" w:rsidTr="00A7064C">
        <w:tc>
          <w:tcPr>
            <w:tcW w:w="3827" w:type="dxa"/>
            <w:tcBorders>
              <w:top w:val="single" w:sz="12" w:space="0" w:color="auto"/>
              <w:left w:val="single" w:sz="12" w:space="0" w:color="auto"/>
              <w:bottom w:val="single" w:sz="12" w:space="0" w:color="auto"/>
              <w:right w:val="single" w:sz="12" w:space="0" w:color="auto"/>
            </w:tcBorders>
            <w:hideMark/>
          </w:tcPr>
          <w:p w:rsidR="00A7064C" w:rsidRDefault="00A7064C">
            <w:pPr>
              <w:jc w:val="center"/>
            </w:pPr>
            <w:r>
              <w:rPr>
                <w:szCs w:val="26"/>
              </w:rPr>
              <w:t>De 50 à 99 agents</w:t>
            </w:r>
          </w:p>
        </w:tc>
        <w:tc>
          <w:tcPr>
            <w:tcW w:w="2126" w:type="dxa"/>
            <w:tcBorders>
              <w:top w:val="single" w:sz="12" w:space="0" w:color="auto"/>
              <w:left w:val="single" w:sz="12" w:space="0" w:color="auto"/>
              <w:bottom w:val="single" w:sz="12" w:space="0" w:color="auto"/>
              <w:right w:val="single" w:sz="12" w:space="0" w:color="auto"/>
            </w:tcBorders>
            <w:hideMark/>
          </w:tcPr>
          <w:p w:rsidR="00A7064C" w:rsidRDefault="00A7064C">
            <w:pPr>
              <w:jc w:val="center"/>
            </w:pPr>
            <w:r>
              <w:rPr>
                <w:szCs w:val="26"/>
              </w:rPr>
              <w:t xml:space="preserve">500 € </w:t>
            </w:r>
          </w:p>
        </w:tc>
        <w:tc>
          <w:tcPr>
            <w:tcW w:w="2268" w:type="dxa"/>
            <w:tcBorders>
              <w:top w:val="single" w:sz="12" w:space="0" w:color="auto"/>
              <w:left w:val="single" w:sz="12" w:space="0" w:color="auto"/>
              <w:bottom w:val="single" w:sz="12" w:space="0" w:color="auto"/>
              <w:right w:val="single" w:sz="12" w:space="0" w:color="auto"/>
            </w:tcBorders>
            <w:hideMark/>
          </w:tcPr>
          <w:p w:rsidR="00A7064C" w:rsidRDefault="00A7064C" w:rsidP="00A7064C">
            <w:pPr>
              <w:jc w:val="center"/>
            </w:pPr>
            <w:r>
              <w:rPr>
                <w:szCs w:val="26"/>
              </w:rPr>
              <w:t xml:space="preserve">650 € </w:t>
            </w:r>
          </w:p>
        </w:tc>
      </w:tr>
      <w:tr w:rsidR="00A7064C" w:rsidTr="00A7064C">
        <w:tc>
          <w:tcPr>
            <w:tcW w:w="3827" w:type="dxa"/>
            <w:tcBorders>
              <w:top w:val="single" w:sz="12" w:space="0" w:color="auto"/>
              <w:left w:val="single" w:sz="12" w:space="0" w:color="auto"/>
              <w:bottom w:val="single" w:sz="12" w:space="0" w:color="auto"/>
              <w:right w:val="single" w:sz="12" w:space="0" w:color="auto"/>
            </w:tcBorders>
            <w:hideMark/>
          </w:tcPr>
          <w:p w:rsidR="00A7064C" w:rsidRDefault="00A7064C">
            <w:pPr>
              <w:jc w:val="center"/>
            </w:pPr>
            <w:r>
              <w:rPr>
                <w:szCs w:val="26"/>
              </w:rPr>
              <w:t>Plus de 100 agents</w:t>
            </w:r>
          </w:p>
        </w:tc>
        <w:tc>
          <w:tcPr>
            <w:tcW w:w="2126" w:type="dxa"/>
            <w:tcBorders>
              <w:top w:val="single" w:sz="12" w:space="0" w:color="auto"/>
              <w:left w:val="single" w:sz="12" w:space="0" w:color="auto"/>
              <w:bottom w:val="single" w:sz="12" w:space="0" w:color="auto"/>
              <w:right w:val="single" w:sz="12" w:space="0" w:color="auto"/>
            </w:tcBorders>
            <w:hideMark/>
          </w:tcPr>
          <w:p w:rsidR="00A7064C" w:rsidRDefault="00A7064C">
            <w:pPr>
              <w:jc w:val="center"/>
            </w:pPr>
            <w:r>
              <w:rPr>
                <w:szCs w:val="26"/>
              </w:rPr>
              <w:t xml:space="preserve">700 € </w:t>
            </w:r>
          </w:p>
        </w:tc>
        <w:tc>
          <w:tcPr>
            <w:tcW w:w="2268" w:type="dxa"/>
            <w:tcBorders>
              <w:top w:val="single" w:sz="12" w:space="0" w:color="auto"/>
              <w:left w:val="single" w:sz="12" w:space="0" w:color="auto"/>
              <w:bottom w:val="single" w:sz="12" w:space="0" w:color="auto"/>
              <w:right w:val="single" w:sz="12" w:space="0" w:color="auto"/>
            </w:tcBorders>
            <w:hideMark/>
          </w:tcPr>
          <w:p w:rsidR="00A7064C" w:rsidRDefault="00A7064C" w:rsidP="00A7064C">
            <w:pPr>
              <w:jc w:val="center"/>
            </w:pPr>
            <w:r>
              <w:rPr>
                <w:szCs w:val="26"/>
              </w:rPr>
              <w:t xml:space="preserve">900 € </w:t>
            </w:r>
          </w:p>
        </w:tc>
      </w:tr>
    </w:tbl>
    <w:p w:rsidR="00A7064C" w:rsidRPr="006D5385" w:rsidRDefault="00A7064C" w:rsidP="006D5385">
      <w:pPr>
        <w:spacing w:before="269" w:after="0"/>
        <w:jc w:val="both"/>
        <w:rPr>
          <w:rFonts w:ascii="Arial" w:eastAsia="Arial" w:hAnsi="Arial" w:cs="Arial"/>
          <w:sz w:val="20"/>
          <w:szCs w:val="20"/>
          <w:lang w:eastAsia="fr-FR"/>
        </w:rPr>
      </w:pPr>
    </w:p>
    <w:p w:rsidR="006D5385" w:rsidRPr="006D5385" w:rsidRDefault="006D5385" w:rsidP="006D5385">
      <w:pPr>
        <w:spacing w:before="269" w:after="0" w:line="246" w:lineRule="auto"/>
        <w:ind w:right="70"/>
        <w:jc w:val="center"/>
        <w:rPr>
          <w:rFonts w:ascii="Calibri" w:eastAsia="Calibri" w:hAnsi="Calibri" w:cs="Calibri"/>
          <w:lang w:eastAsia="fr-FR"/>
        </w:rPr>
      </w:pPr>
    </w:p>
    <w:p w:rsidR="005A04FA" w:rsidRPr="005A04FA" w:rsidRDefault="005A04FA" w:rsidP="005A04FA">
      <w:pPr>
        <w:spacing w:before="269" w:after="0" w:line="246" w:lineRule="auto"/>
        <w:ind w:right="70"/>
        <w:jc w:val="both"/>
        <w:rPr>
          <w:rFonts w:ascii="Arial" w:eastAsia="Calibri" w:hAnsi="Arial" w:cs="Arial"/>
          <w:i/>
          <w:sz w:val="16"/>
          <w:szCs w:val="16"/>
          <w:lang w:eastAsia="fr-FR"/>
        </w:rPr>
      </w:pPr>
      <w:r w:rsidRPr="005A04FA">
        <w:rPr>
          <w:rFonts w:ascii="Arial" w:eastAsia="Calibri" w:hAnsi="Arial" w:cs="Arial"/>
          <w:i/>
          <w:sz w:val="16"/>
          <w:szCs w:val="16"/>
          <w:lang w:eastAsia="fr-FR"/>
        </w:rPr>
        <w:t>Effectifs à recenser : agents CNRACL et IRCANTEC en position d’activité ou de congé paren</w:t>
      </w:r>
      <w:r>
        <w:rPr>
          <w:rFonts w:ascii="Arial" w:eastAsia="Calibri" w:hAnsi="Arial" w:cs="Arial"/>
          <w:i/>
          <w:sz w:val="16"/>
          <w:szCs w:val="16"/>
          <w:lang w:eastAsia="fr-FR"/>
        </w:rPr>
        <w:t>tal au 1</w:t>
      </w:r>
      <w:r w:rsidRPr="005A04FA">
        <w:rPr>
          <w:rFonts w:ascii="Arial" w:eastAsia="Calibri" w:hAnsi="Arial" w:cs="Arial"/>
          <w:i/>
          <w:sz w:val="16"/>
          <w:szCs w:val="16"/>
          <w:vertAlign w:val="superscript"/>
          <w:lang w:eastAsia="fr-FR"/>
        </w:rPr>
        <w:t>er</w:t>
      </w:r>
      <w:r>
        <w:rPr>
          <w:rFonts w:ascii="Arial" w:eastAsia="Calibri" w:hAnsi="Arial" w:cs="Arial"/>
          <w:i/>
          <w:sz w:val="16"/>
          <w:szCs w:val="16"/>
          <w:lang w:eastAsia="fr-FR"/>
        </w:rPr>
        <w:t xml:space="preserve"> janvier de l’année concernée</w:t>
      </w:r>
    </w:p>
    <w:p w:rsidR="005A04FA" w:rsidRPr="005A04FA" w:rsidRDefault="005A04FA" w:rsidP="005A04FA">
      <w:pPr>
        <w:spacing w:before="269" w:after="0" w:line="246" w:lineRule="auto"/>
        <w:ind w:right="70"/>
        <w:jc w:val="both"/>
        <w:rPr>
          <w:rFonts w:ascii="Arial" w:eastAsia="Calibri" w:hAnsi="Arial" w:cs="Arial"/>
          <w:i/>
          <w:sz w:val="16"/>
          <w:szCs w:val="16"/>
          <w:lang w:eastAsia="fr-FR"/>
        </w:rPr>
      </w:pPr>
      <w:r w:rsidRPr="005A04FA">
        <w:rPr>
          <w:rFonts w:ascii="Arial" w:eastAsia="Calibri" w:hAnsi="Arial" w:cs="Arial"/>
          <w:i/>
          <w:sz w:val="16"/>
          <w:szCs w:val="16"/>
          <w:lang w:eastAsia="fr-FR"/>
        </w:rPr>
        <w:t>Position d’activité : en service, en congés annuels, en congé de maladie ordinaire, de longue maladie, de grave maladie et de longue durée, en congé pour accident de service, en maladie professionnelle, en congé de maternité, de paternité et d’adoption, en congé de présence parentale, en congé de solidarité familiale, en formation, en congé pour validation des acquis de l’expérience, en congé pour bilan de compétences.</w:t>
      </w:r>
    </w:p>
    <w:p w:rsidR="006D5385" w:rsidRPr="006D5385" w:rsidRDefault="006D5385" w:rsidP="006D5385">
      <w:pPr>
        <w:spacing w:before="269" w:after="0" w:line="246" w:lineRule="auto"/>
        <w:ind w:right="70"/>
        <w:jc w:val="both"/>
        <w:rPr>
          <w:rFonts w:ascii="Arial" w:eastAsia="Calibri" w:hAnsi="Arial" w:cs="Arial"/>
          <w:lang w:eastAsia="fr-FR"/>
        </w:rPr>
      </w:pPr>
      <w:r w:rsidRPr="006D5385">
        <w:rPr>
          <w:rFonts w:ascii="Arial" w:eastAsia="Calibri" w:hAnsi="Arial" w:cs="Arial"/>
          <w:lang w:eastAsia="fr-FR"/>
        </w:rPr>
        <w:t>Si l’employeur fait le choix d’adhérer aux deux conventions en prévoyance et en santé, le montant de la contribution est dégressif.</w:t>
      </w:r>
    </w:p>
    <w:p w:rsidR="006D5385" w:rsidRPr="006D5385" w:rsidRDefault="006D5385" w:rsidP="006D5385">
      <w:pPr>
        <w:spacing w:before="269" w:after="0" w:line="246" w:lineRule="auto"/>
        <w:ind w:right="70"/>
        <w:jc w:val="both"/>
        <w:rPr>
          <w:rFonts w:ascii="Arial" w:eastAsia="Calibri" w:hAnsi="Arial" w:cs="Arial"/>
          <w:lang w:eastAsia="fr-FR"/>
        </w:rPr>
      </w:pPr>
      <w:r w:rsidRPr="006D5385">
        <w:rPr>
          <w:rFonts w:ascii="Arial" w:eastAsia="Calibri" w:hAnsi="Arial" w:cs="Arial"/>
          <w:lang w:eastAsia="fr-FR"/>
        </w:rPr>
        <w:t xml:space="preserve">L’employeur signataire déclare signer la présente convention pour la ou les conventions de participation suivantes </w:t>
      </w:r>
      <w:r w:rsidRPr="006D5385">
        <w:rPr>
          <w:rFonts w:ascii="Arial" w:eastAsia="Calibri" w:hAnsi="Arial" w:cs="Arial"/>
          <w:b/>
          <w:i/>
          <w:iCs/>
          <w:color w:val="FF0000"/>
          <w:highlight w:val="yellow"/>
        </w:rPr>
        <w:t>(cocher la ou les cases concernées)</w:t>
      </w:r>
      <w:r w:rsidRPr="006D5385">
        <w:rPr>
          <w:rFonts w:ascii="Arial" w:eastAsia="Calibri" w:hAnsi="Arial" w:cs="Arial"/>
          <w:lang w:eastAsia="fr-FR"/>
        </w:rPr>
        <w:t> :</w:t>
      </w:r>
    </w:p>
    <w:p w:rsidR="006D5385" w:rsidRPr="006D5385" w:rsidRDefault="002B0D67" w:rsidP="006D5385">
      <w:pPr>
        <w:tabs>
          <w:tab w:val="left" w:pos="709"/>
          <w:tab w:val="left" w:pos="4536"/>
        </w:tabs>
        <w:spacing w:before="269" w:after="0" w:line="240" w:lineRule="auto"/>
        <w:ind w:right="68" w:firstLine="284"/>
        <w:jc w:val="both"/>
        <w:rPr>
          <w:rFonts w:ascii="Arial" w:eastAsia="Calibri" w:hAnsi="Arial" w:cs="Arial"/>
          <w:lang w:eastAsia="fr-FR"/>
        </w:rPr>
      </w:pPr>
      <w:sdt>
        <w:sdtPr>
          <w:rPr>
            <w:rFonts w:ascii="Arial" w:eastAsia="Calibri" w:hAnsi="Arial" w:cs="Arial"/>
            <w:lang w:eastAsia="fr-FR"/>
          </w:rPr>
          <w:id w:val="-1974822818"/>
          <w14:checkbox>
            <w14:checked w14:val="0"/>
            <w14:checkedState w14:val="2612" w14:font="MS Gothic"/>
            <w14:uncheckedState w14:val="2610" w14:font="MS Gothic"/>
          </w14:checkbox>
        </w:sdtPr>
        <w:sdtEndPr/>
        <w:sdtContent>
          <w:r w:rsidR="006D5385">
            <w:rPr>
              <w:rFonts w:ascii="MS Gothic" w:eastAsia="MS Gothic" w:hAnsi="MS Gothic" w:cs="Arial" w:hint="eastAsia"/>
              <w:lang w:eastAsia="fr-FR"/>
            </w:rPr>
            <w:t>☐</w:t>
          </w:r>
        </w:sdtContent>
      </w:sdt>
      <w:r w:rsidR="006D5385">
        <w:rPr>
          <w:rFonts w:ascii="Arial" w:eastAsia="Calibri" w:hAnsi="Arial" w:cs="Arial"/>
          <w:lang w:eastAsia="fr-FR"/>
        </w:rPr>
        <w:tab/>
      </w:r>
      <w:r w:rsidR="006D5385" w:rsidRPr="006D5385">
        <w:rPr>
          <w:rFonts w:ascii="Arial" w:eastAsia="Calibri" w:hAnsi="Arial" w:cs="Arial"/>
          <w:b/>
          <w:bCs/>
          <w:lang w:eastAsia="fr-FR"/>
        </w:rPr>
        <w:t>Prévoyance</w:t>
      </w:r>
      <w:r w:rsidR="006D5385">
        <w:rPr>
          <w:rFonts w:ascii="Arial" w:eastAsia="Calibri" w:hAnsi="Arial" w:cs="Arial"/>
          <w:b/>
          <w:bCs/>
          <w:lang w:eastAsia="fr-FR"/>
        </w:rPr>
        <w:tab/>
      </w:r>
      <w:sdt>
        <w:sdtPr>
          <w:rPr>
            <w:rFonts w:ascii="Arial" w:eastAsia="Calibri" w:hAnsi="Arial" w:cs="Arial"/>
            <w:lang w:eastAsia="fr-FR"/>
          </w:rPr>
          <w:id w:val="-837995140"/>
          <w14:checkbox>
            <w14:checked w14:val="0"/>
            <w14:checkedState w14:val="2612" w14:font="MS Gothic"/>
            <w14:uncheckedState w14:val="2610" w14:font="MS Gothic"/>
          </w14:checkbox>
        </w:sdtPr>
        <w:sdtEndPr/>
        <w:sdtContent>
          <w:r w:rsidR="006D5385">
            <w:rPr>
              <w:rFonts w:ascii="MS Gothic" w:eastAsia="MS Gothic" w:hAnsi="MS Gothic" w:cs="Arial" w:hint="eastAsia"/>
              <w:lang w:eastAsia="fr-FR"/>
            </w:rPr>
            <w:t>☐</w:t>
          </w:r>
        </w:sdtContent>
      </w:sdt>
      <w:r w:rsidR="006D5385" w:rsidRPr="006D5385">
        <w:rPr>
          <w:rFonts w:ascii="Arial" w:eastAsia="Calibri" w:hAnsi="Arial" w:cs="Arial"/>
          <w:lang w:eastAsia="fr-FR"/>
        </w:rPr>
        <w:t xml:space="preserve">  </w:t>
      </w:r>
      <w:r w:rsidR="006D5385" w:rsidRPr="006D5385">
        <w:rPr>
          <w:rFonts w:ascii="Arial" w:eastAsia="Calibri" w:hAnsi="Arial" w:cs="Arial"/>
          <w:lang w:eastAsia="fr-FR"/>
        </w:rPr>
        <w:tab/>
      </w:r>
      <w:r w:rsidR="006D5385" w:rsidRPr="006D5385">
        <w:rPr>
          <w:rFonts w:ascii="Arial" w:eastAsia="Calibri" w:hAnsi="Arial" w:cs="Arial"/>
          <w:b/>
          <w:bCs/>
          <w:lang w:eastAsia="fr-FR"/>
        </w:rPr>
        <w:t>Santé</w:t>
      </w:r>
    </w:p>
    <w:p w:rsidR="006D5385" w:rsidRPr="006D5385" w:rsidRDefault="006D5385" w:rsidP="006D5385">
      <w:pPr>
        <w:spacing w:before="269" w:line="246" w:lineRule="auto"/>
        <w:ind w:right="70"/>
        <w:jc w:val="both"/>
        <w:rPr>
          <w:rFonts w:ascii="Arial" w:eastAsia="Calibri" w:hAnsi="Arial" w:cs="Arial"/>
          <w:spacing w:val="-1"/>
          <w:lang w:eastAsia="fr-FR"/>
        </w:rPr>
      </w:pPr>
      <w:r w:rsidRPr="006D5385">
        <w:rPr>
          <w:rFonts w:ascii="Arial" w:eastAsia="Calibri" w:hAnsi="Arial" w:cs="Arial"/>
          <w:bCs/>
          <w:lang w:eastAsia="fr-FR"/>
        </w:rPr>
        <w:br/>
      </w:r>
      <w:r w:rsidRPr="006D5385">
        <w:rPr>
          <w:rFonts w:ascii="Arial" w:eastAsia="Calibri" w:hAnsi="Arial" w:cs="Arial"/>
          <w:spacing w:val="-1"/>
          <w:lang w:eastAsia="fr-FR"/>
        </w:rPr>
        <w:t xml:space="preserve">Ces conditions financières peuvent être révisables par délibération </w:t>
      </w:r>
      <w:r w:rsidRPr="006D5385">
        <w:rPr>
          <w:rFonts w:ascii="Arial" w:eastAsia="Calibri" w:hAnsi="Arial" w:cs="Arial"/>
          <w:spacing w:val="-2"/>
          <w:lang w:eastAsia="fr-FR"/>
        </w:rPr>
        <w:t xml:space="preserve">du </w:t>
      </w:r>
      <w:r w:rsidRPr="006D5385">
        <w:rPr>
          <w:rFonts w:ascii="Arial" w:eastAsia="Calibri" w:hAnsi="Arial" w:cs="Arial"/>
          <w:spacing w:val="-1"/>
          <w:lang w:eastAsia="fr-FR"/>
        </w:rPr>
        <w:t xml:space="preserve">conseil d’administration </w:t>
      </w:r>
      <w:r w:rsidRPr="006D5385">
        <w:rPr>
          <w:rFonts w:ascii="Arial" w:eastAsia="Calibri" w:hAnsi="Arial" w:cs="Arial"/>
          <w:spacing w:val="-2"/>
          <w:lang w:eastAsia="fr-FR"/>
        </w:rPr>
        <w:t xml:space="preserve">du </w:t>
      </w:r>
      <w:r w:rsidR="002F7E37">
        <w:rPr>
          <w:rFonts w:ascii="Arial" w:eastAsia="Calibri" w:hAnsi="Arial" w:cs="Arial"/>
          <w:spacing w:val="-1"/>
          <w:lang w:eastAsia="fr-FR"/>
        </w:rPr>
        <w:t xml:space="preserve">CDG79. </w:t>
      </w:r>
      <w:r w:rsidRPr="006D5385">
        <w:rPr>
          <w:rFonts w:ascii="Arial" w:eastAsia="Calibri" w:hAnsi="Arial" w:cs="Arial"/>
          <w:spacing w:val="-1"/>
          <w:lang w:eastAsia="fr-FR"/>
        </w:rPr>
        <w:t xml:space="preserve">Les </w:t>
      </w:r>
      <w:r w:rsidRPr="006D5385">
        <w:rPr>
          <w:rFonts w:ascii="Arial" w:eastAsia="Calibri" w:hAnsi="Arial" w:cs="Arial"/>
          <w:lang w:eastAsia="fr-FR"/>
        </w:rPr>
        <w:t>nouveaux tarifs applicables sont alors notifiés par le CDG79 au moins trois mois avant la date de leur entrée en vigueur. L’employeur peut alors résilier les conventions par voie de notification intervenant préalablement à la date d’entrée en vigueur des nouveaux tarifs. A défaut de résiliation, les nouveaux tarifs sont applicables, sans que la signature d’un avenant soit nécessaire.</w:t>
      </w:r>
    </w:p>
    <w:p w:rsidR="006D5385" w:rsidRPr="006D5385" w:rsidRDefault="006D5385" w:rsidP="006D5385">
      <w:pPr>
        <w:spacing w:before="269" w:after="0" w:line="253" w:lineRule="auto"/>
        <w:ind w:right="70"/>
        <w:jc w:val="both"/>
        <w:rPr>
          <w:rFonts w:ascii="Arial" w:eastAsia="Arial" w:hAnsi="Arial" w:cs="Arial"/>
          <w:sz w:val="20"/>
          <w:szCs w:val="20"/>
          <w:lang w:eastAsia="fr-FR"/>
        </w:rPr>
      </w:pPr>
      <w:r w:rsidRPr="006D5385">
        <w:rPr>
          <w:rFonts w:ascii="Arial" w:eastAsia="Calibri" w:hAnsi="Arial" w:cs="Arial"/>
          <w:lang w:eastAsia="fr-FR"/>
        </w:rPr>
        <w:t xml:space="preserve">Le </w:t>
      </w:r>
      <w:r w:rsidRPr="006D5385">
        <w:rPr>
          <w:rFonts w:ascii="Arial" w:eastAsia="Calibri" w:hAnsi="Arial" w:cs="Arial"/>
          <w:spacing w:val="-1"/>
          <w:lang w:eastAsia="fr-FR"/>
        </w:rPr>
        <w:t xml:space="preserve">recouvrement des sommes dues est réalisé par le CDG79 par voie d’un titre </w:t>
      </w:r>
      <w:r w:rsidRPr="006D5385">
        <w:rPr>
          <w:rFonts w:ascii="Arial" w:eastAsia="Calibri" w:hAnsi="Arial" w:cs="Arial"/>
          <w:spacing w:val="-4"/>
          <w:lang w:eastAsia="fr-FR"/>
        </w:rPr>
        <w:t xml:space="preserve">de </w:t>
      </w:r>
      <w:r w:rsidRPr="006D5385">
        <w:rPr>
          <w:rFonts w:ascii="Arial" w:eastAsia="Calibri" w:hAnsi="Arial" w:cs="Arial"/>
          <w:spacing w:val="-1"/>
          <w:lang w:eastAsia="fr-FR"/>
        </w:rPr>
        <w:t xml:space="preserve">recettes notifié par </w:t>
      </w:r>
      <w:r w:rsidRPr="006D5385">
        <w:rPr>
          <w:rFonts w:ascii="Arial" w:eastAsia="Calibri" w:hAnsi="Arial" w:cs="Arial"/>
          <w:lang w:eastAsia="fr-FR"/>
        </w:rPr>
        <w:t xml:space="preserve">le biais du portail Chorus Pro, dans le courant </w:t>
      </w:r>
      <w:r w:rsidR="002F7E37">
        <w:rPr>
          <w:rFonts w:ascii="Arial" w:eastAsia="Calibri" w:hAnsi="Arial" w:cs="Arial"/>
          <w:lang w:eastAsia="fr-FR"/>
        </w:rPr>
        <w:t>du deuxième trimestre de l’</w:t>
      </w:r>
      <w:r w:rsidRPr="006D5385">
        <w:rPr>
          <w:rFonts w:ascii="Arial" w:eastAsia="Calibri" w:hAnsi="Arial" w:cs="Arial"/>
          <w:lang w:eastAsia="fr-FR"/>
        </w:rPr>
        <w:t>année concernée.</w:t>
      </w:r>
    </w:p>
    <w:p w:rsidR="006D5385" w:rsidRPr="00730300" w:rsidRDefault="006D5385" w:rsidP="006D5385">
      <w:pPr>
        <w:pStyle w:val="Paragraphedeliste"/>
        <w:numPr>
          <w:ilvl w:val="0"/>
          <w:numId w:val="1"/>
        </w:numPr>
        <w:spacing w:before="294" w:after="0" w:line="240" w:lineRule="auto"/>
        <w:rPr>
          <w:rFonts w:ascii="Arial" w:eastAsia="Arial" w:hAnsi="Arial" w:cs="Arial"/>
          <w:color w:val="C00000"/>
          <w:sz w:val="24"/>
          <w:lang w:eastAsia="fr-FR"/>
        </w:rPr>
      </w:pPr>
      <w:r w:rsidRPr="00730300">
        <w:rPr>
          <w:rFonts w:ascii="Arial" w:hAnsi="Arial" w:cs="Arial"/>
          <w:noProof/>
          <w:color w:val="C00000"/>
          <w:sz w:val="24"/>
          <w:lang w:eastAsia="fr-FR"/>
        </w:rPr>
        <mc:AlternateContent>
          <mc:Choice Requires="wps">
            <w:drawing>
              <wp:anchor distT="0" distB="0" distL="114300" distR="114300" simplePos="0" relativeHeight="251661312" behindDoc="1" locked="0" layoutInCell="1" allowOverlap="1" wp14:anchorId="7AAFF805" wp14:editId="4BCAD579">
                <wp:simplePos x="0" y="0"/>
                <wp:positionH relativeFrom="page">
                  <wp:posOffset>1110615</wp:posOffset>
                </wp:positionH>
                <wp:positionV relativeFrom="paragraph">
                  <wp:posOffset>384557</wp:posOffset>
                </wp:positionV>
                <wp:extent cx="5567172" cy="6095"/>
                <wp:effectExtent l="0" t="0" r="0" b="0"/>
                <wp:wrapNone/>
                <wp:docPr id="18" name="Shape 18"/>
                <wp:cNvGraphicFramePr/>
                <a:graphic xmlns:a="http://schemas.openxmlformats.org/drawingml/2006/main">
                  <a:graphicData uri="http://schemas.microsoft.com/office/word/2010/wordprocessingShape">
                    <wps:wsp>
                      <wps:cNvSpPr/>
                      <wps:spPr>
                        <a:xfrm>
                          <a:off x="0" y="0"/>
                          <a:ext cx="5567172" cy="6095"/>
                        </a:xfrm>
                        <a:prstGeom prst="rect">
                          <a:avLst/>
                        </a:prstGeom>
                        <a:solidFill>
                          <a:srgbClr val="000000"/>
                        </a:solidFill>
                      </wps:spPr>
                      <wps:bodyPr rot="0" vertOverflow="overflow" horzOverflow="overflow" vert="horz" wrap="none" lIns="0" tIns="0" rIns="0" bIns="0" numCol="1"/>
                    </wps:wsp>
                  </a:graphicData>
                </a:graphic>
              </wp:anchor>
            </w:drawing>
          </mc:Choice>
          <mc:Fallback>
            <w:pict>
              <v:rect w14:anchorId="60B6B021" id="Shape 18" o:spid="_x0000_s1026" style="position:absolute;margin-left:87.45pt;margin-top:30.3pt;width:438.35pt;height:.5pt;z-index:-25165516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" fillcolor="black" stroked="f">
                <v:textbox inset="0,0,0,0"/>
                <w10:wrap anchorx="page"/>
              </v:rect>
            </w:pict>
          </mc:Fallback>
        </mc:AlternateContent>
      </w:r>
      <w:r w:rsidRPr="00730300">
        <w:rPr>
          <w:rFonts w:ascii="Arial" w:eastAsia="Calibri" w:hAnsi="Arial" w:cs="Arial"/>
          <w:b/>
          <w:color w:val="C00000"/>
          <w:sz w:val="24"/>
          <w:lang w:eastAsia="fr-FR"/>
        </w:rPr>
        <w:t>Conditions administratives</w:t>
      </w:r>
    </w:p>
    <w:p w:rsidR="006D5385" w:rsidRPr="006D5385" w:rsidRDefault="006D5385" w:rsidP="00337DFA">
      <w:pPr>
        <w:spacing w:before="317" w:after="120" w:line="240" w:lineRule="auto"/>
        <w:ind w:left="6" w:firstLine="720"/>
        <w:rPr>
          <w:rFonts w:ascii="Arial" w:eastAsia="Calibri" w:hAnsi="Arial" w:cs="Arial"/>
          <w:b/>
          <w:color w:val="494948"/>
          <w:u w:val="single"/>
          <w:lang w:eastAsia="fr-FR"/>
        </w:rPr>
      </w:pPr>
      <w:r w:rsidRPr="00337DFA">
        <w:rPr>
          <w:rFonts w:ascii="Arial" w:eastAsia="Calibri" w:hAnsi="Arial" w:cs="Arial"/>
          <w:b/>
          <w:color w:val="494948"/>
          <w:u w:val="single"/>
          <w:lang w:eastAsia="fr-FR"/>
        </w:rPr>
        <w:t>Article 4 : Durée de la convention – Reconduction</w:t>
      </w:r>
    </w:p>
    <w:p w:rsidR="00337DFA" w:rsidRDefault="00337DFA" w:rsidP="00337DFA">
      <w:pPr>
        <w:spacing w:before="269" w:after="120" w:line="240" w:lineRule="auto"/>
        <w:jc w:val="both"/>
        <w:rPr>
          <w:rFonts w:ascii="Arial" w:eastAsia="Calibri" w:hAnsi="Arial" w:cs="Arial"/>
          <w:lang w:eastAsia="fr-FR"/>
        </w:rPr>
      </w:pPr>
      <w:r w:rsidRPr="00337DFA">
        <w:rPr>
          <w:rFonts w:ascii="Arial" w:eastAsia="Calibri" w:hAnsi="Arial" w:cs="Arial"/>
          <w:spacing w:val="1"/>
          <w:lang w:eastAsia="fr-FR"/>
        </w:rPr>
        <w:t xml:space="preserve">La </w:t>
      </w:r>
      <w:r w:rsidRPr="00337DFA">
        <w:rPr>
          <w:rFonts w:ascii="Arial" w:eastAsia="Calibri" w:hAnsi="Arial" w:cs="Arial"/>
          <w:lang w:eastAsia="fr-FR"/>
        </w:rPr>
        <w:t>présente convention prend effet à l’adhésion aux c</w:t>
      </w:r>
      <w:r w:rsidR="002F7E37">
        <w:rPr>
          <w:rFonts w:ascii="Arial" w:eastAsia="Calibri" w:hAnsi="Arial" w:cs="Arial"/>
          <w:lang w:eastAsia="fr-FR"/>
        </w:rPr>
        <w:t>onventions de participation en p</w:t>
      </w:r>
      <w:r w:rsidRPr="00337DFA">
        <w:rPr>
          <w:rFonts w:ascii="Arial" w:eastAsia="Calibri" w:hAnsi="Arial" w:cs="Arial"/>
          <w:lang w:eastAsia="fr-FR"/>
        </w:rPr>
        <w:t>révoyance et en santé,</w:t>
      </w:r>
      <w:r w:rsidRPr="00337DFA">
        <w:rPr>
          <w:rFonts w:ascii="Arial" w:eastAsia="Calibri" w:hAnsi="Arial" w:cs="Arial"/>
          <w:spacing w:val="-1"/>
          <w:lang w:eastAsia="fr-FR"/>
        </w:rPr>
        <w:t xml:space="preserve"> conclues jusqu’au </w:t>
      </w:r>
      <w:r w:rsidRPr="00337DFA">
        <w:rPr>
          <w:rFonts w:ascii="Arial" w:eastAsia="Calibri" w:hAnsi="Arial" w:cs="Arial"/>
          <w:spacing w:val="-3"/>
          <w:lang w:eastAsia="fr-FR"/>
        </w:rPr>
        <w:t xml:space="preserve">31 </w:t>
      </w:r>
      <w:r w:rsidRPr="00337DFA">
        <w:rPr>
          <w:rFonts w:ascii="Arial" w:eastAsia="Calibri" w:hAnsi="Arial" w:cs="Arial"/>
          <w:spacing w:val="-1"/>
          <w:lang w:eastAsia="fr-FR"/>
        </w:rPr>
        <w:t xml:space="preserve">décembre 2031. En cas de prorogation de la convention de participation pour </w:t>
      </w:r>
      <w:r w:rsidRPr="00337DFA">
        <w:rPr>
          <w:rFonts w:ascii="Arial" w:eastAsia="Calibri" w:hAnsi="Arial" w:cs="Arial"/>
          <w:lang w:eastAsia="fr-FR"/>
        </w:rPr>
        <w:t>des motifs d’intérêt général pour une durée ne pouvant excéder 1 an, la présente convention d’adhésion sera prorogée d’autant, sauf résiliation à l’initiative de l’employeur.</w:t>
      </w:r>
    </w:p>
    <w:p w:rsidR="00337DFA" w:rsidRPr="002F7E37" w:rsidRDefault="00337DFA" w:rsidP="002F7E37">
      <w:pPr>
        <w:spacing w:before="269" w:after="120" w:line="240" w:lineRule="auto"/>
        <w:jc w:val="both"/>
        <w:rPr>
          <w:rFonts w:ascii="Arial" w:eastAsia="Calibri" w:hAnsi="Arial" w:cs="Arial"/>
          <w:spacing w:val="1"/>
          <w:lang w:eastAsia="fr-FR"/>
        </w:rPr>
      </w:pPr>
      <w:r w:rsidRPr="00337DFA">
        <w:rPr>
          <w:rFonts w:ascii="Arial" w:eastAsia="Calibri" w:hAnsi="Arial" w:cs="Arial"/>
          <w:spacing w:val="1"/>
          <w:lang w:eastAsia="fr-FR"/>
        </w:rPr>
        <w:t xml:space="preserve">La </w:t>
      </w:r>
      <w:r w:rsidRPr="002F7E37">
        <w:rPr>
          <w:rFonts w:ascii="Arial" w:eastAsia="Calibri" w:hAnsi="Arial" w:cs="Arial"/>
          <w:spacing w:val="1"/>
          <w:lang w:eastAsia="fr-FR"/>
        </w:rPr>
        <w:t xml:space="preserve">présente convention prend cependant fin automatiquement en cas de résiliation de la convention de participation par le CDG79 ou par l’employeur, dans le respect des conditions de résiliation contenues dans la convention de participation, à la date de prise d’effet de cette résiliation. </w:t>
      </w:r>
    </w:p>
    <w:p w:rsidR="00337DFA" w:rsidRPr="002F7E37" w:rsidRDefault="00337DFA" w:rsidP="002F7E37">
      <w:pPr>
        <w:spacing w:before="269" w:after="120" w:line="240" w:lineRule="auto"/>
        <w:jc w:val="both"/>
        <w:rPr>
          <w:rFonts w:ascii="Arial" w:eastAsia="Calibri" w:hAnsi="Arial" w:cs="Arial"/>
          <w:spacing w:val="1"/>
          <w:lang w:eastAsia="fr-FR"/>
        </w:rPr>
      </w:pPr>
      <w:r w:rsidRPr="002F7E37">
        <w:rPr>
          <w:rFonts w:ascii="Arial" w:eastAsia="Calibri" w:hAnsi="Arial" w:cs="Arial"/>
          <w:spacing w:val="1"/>
          <w:lang w:eastAsia="fr-FR"/>
        </w:rPr>
        <w:t xml:space="preserve">L’employeur ne pourra en aucune manière se prévaloir d’un préjudice au titre d’une telle résiliation. </w:t>
      </w:r>
    </w:p>
    <w:p w:rsidR="00337DFA" w:rsidRDefault="00337DFA" w:rsidP="00337DFA">
      <w:pPr>
        <w:spacing w:after="240" w:line="247" w:lineRule="auto"/>
        <w:jc w:val="both"/>
        <w:rPr>
          <w:rFonts w:ascii="Arial" w:eastAsia="Calibri" w:hAnsi="Arial" w:cs="Arial"/>
          <w:lang w:eastAsia="fr-FR"/>
        </w:rPr>
      </w:pPr>
      <w:r w:rsidRPr="00337DFA">
        <w:rPr>
          <w:rFonts w:ascii="Arial" w:eastAsia="Calibri" w:hAnsi="Arial" w:cs="Arial"/>
          <w:lang w:eastAsia="fr-FR"/>
        </w:rPr>
        <w:t xml:space="preserve">En outre, en cas </w:t>
      </w:r>
      <w:r w:rsidRPr="00337DFA">
        <w:rPr>
          <w:rFonts w:ascii="Arial" w:eastAsia="Calibri" w:hAnsi="Arial" w:cs="Arial"/>
          <w:spacing w:val="-1"/>
          <w:lang w:eastAsia="fr-FR"/>
        </w:rPr>
        <w:t xml:space="preserve">de </w:t>
      </w:r>
      <w:r w:rsidRPr="00337DFA">
        <w:rPr>
          <w:rFonts w:ascii="Arial" w:eastAsia="Calibri" w:hAnsi="Arial" w:cs="Arial"/>
          <w:lang w:eastAsia="fr-FR"/>
        </w:rPr>
        <w:t xml:space="preserve">résiliation par l’employeur </w:t>
      </w:r>
      <w:r w:rsidRPr="00337DFA">
        <w:rPr>
          <w:rFonts w:ascii="Arial" w:eastAsia="Calibri" w:hAnsi="Arial" w:cs="Arial"/>
          <w:spacing w:val="-1"/>
          <w:lang w:eastAsia="fr-FR"/>
        </w:rPr>
        <w:t xml:space="preserve">de </w:t>
      </w:r>
      <w:r w:rsidRPr="00337DFA">
        <w:rPr>
          <w:rFonts w:ascii="Arial" w:eastAsia="Calibri" w:hAnsi="Arial" w:cs="Arial"/>
          <w:lang w:eastAsia="fr-FR"/>
        </w:rPr>
        <w:t xml:space="preserve">son adhésion à la convention </w:t>
      </w:r>
      <w:r w:rsidRPr="00337DFA">
        <w:rPr>
          <w:rFonts w:ascii="Arial" w:eastAsia="Calibri" w:hAnsi="Arial" w:cs="Arial"/>
          <w:spacing w:val="-1"/>
          <w:lang w:eastAsia="fr-FR"/>
        </w:rPr>
        <w:t xml:space="preserve">de </w:t>
      </w:r>
      <w:r w:rsidRPr="00337DFA">
        <w:rPr>
          <w:rFonts w:ascii="Arial" w:eastAsia="Calibri" w:hAnsi="Arial" w:cs="Arial"/>
          <w:lang w:eastAsia="fr-FR"/>
        </w:rPr>
        <w:t>participation dans le respect des conditions contractuelles, la présente convention prend fin automatiquement.</w:t>
      </w:r>
    </w:p>
    <w:p w:rsidR="005A04FA" w:rsidRPr="00337DFA" w:rsidRDefault="005A04FA" w:rsidP="00337DFA">
      <w:pPr>
        <w:spacing w:after="240" w:line="247" w:lineRule="auto"/>
        <w:jc w:val="both"/>
        <w:rPr>
          <w:rFonts w:ascii="Arial" w:eastAsia="Arial" w:hAnsi="Arial" w:cs="Arial"/>
          <w:sz w:val="20"/>
          <w:szCs w:val="20"/>
          <w:lang w:eastAsia="fr-FR"/>
        </w:rPr>
      </w:pPr>
    </w:p>
    <w:p w:rsidR="00337DFA" w:rsidRPr="00337DFA" w:rsidRDefault="00337DFA" w:rsidP="00337DFA">
      <w:pPr>
        <w:spacing w:before="223" w:after="0" w:line="240" w:lineRule="auto"/>
        <w:ind w:firstLine="719"/>
        <w:rPr>
          <w:rFonts w:ascii="Arial" w:eastAsia="Calibri" w:hAnsi="Arial" w:cs="Arial"/>
          <w:b/>
          <w:color w:val="494948"/>
          <w:u w:val="single"/>
          <w:lang w:eastAsia="fr-FR"/>
        </w:rPr>
      </w:pPr>
      <w:r w:rsidRPr="00337DFA">
        <w:rPr>
          <w:rFonts w:ascii="Arial" w:eastAsia="Calibri" w:hAnsi="Arial" w:cs="Arial"/>
          <w:b/>
          <w:color w:val="494948"/>
          <w:u w:val="single"/>
          <w:lang w:eastAsia="fr-FR"/>
        </w:rPr>
        <w:lastRenderedPageBreak/>
        <w:t xml:space="preserve">Article </w:t>
      </w:r>
      <w:r>
        <w:rPr>
          <w:rFonts w:ascii="Arial" w:eastAsia="Calibri" w:hAnsi="Arial" w:cs="Arial"/>
          <w:b/>
          <w:color w:val="494948"/>
          <w:u w:val="single"/>
          <w:lang w:eastAsia="fr-FR"/>
        </w:rPr>
        <w:t>5</w:t>
      </w:r>
      <w:r w:rsidRPr="00337DFA">
        <w:rPr>
          <w:rFonts w:ascii="Arial" w:eastAsia="Calibri" w:hAnsi="Arial" w:cs="Arial"/>
          <w:b/>
          <w:color w:val="494948"/>
          <w:u w:val="single"/>
          <w:lang w:eastAsia="fr-FR"/>
        </w:rPr>
        <w:t xml:space="preserve"> : Dénonciation</w:t>
      </w:r>
    </w:p>
    <w:p w:rsidR="005A04FA" w:rsidRDefault="00337DFA" w:rsidP="00337DFA">
      <w:pPr>
        <w:spacing w:before="279" w:after="240" w:line="247" w:lineRule="auto"/>
        <w:jc w:val="both"/>
        <w:rPr>
          <w:rFonts w:ascii="Arial" w:eastAsia="Calibri" w:hAnsi="Arial" w:cs="Arial"/>
          <w:lang w:eastAsia="fr-FR"/>
        </w:rPr>
      </w:pPr>
      <w:r w:rsidRPr="00337DFA">
        <w:rPr>
          <w:rFonts w:ascii="Arial" w:eastAsia="Calibri" w:hAnsi="Arial" w:cs="Arial"/>
          <w:lang w:eastAsia="fr-FR"/>
        </w:rPr>
        <w:t>La convention peut être résiliée en cas de non-respect par l’une des parties de ses engagements à tout moment sans préavis. Toutefois, cette résiliation sera précédée par une mise en demeure de la partie déficiente par lettre recommandée avec avis de réception, sollicitant le respect des engagements et restée sans suite. Cette résiliation ne fait pas obstacle à la mise en œuvre de poursuites judiciaires au titre des dispositions conventionnelles non respectées et ayant produit un préjudice.</w:t>
      </w:r>
    </w:p>
    <w:p w:rsidR="005A04FA" w:rsidRPr="005A04FA" w:rsidRDefault="005A04FA" w:rsidP="00337DFA">
      <w:pPr>
        <w:spacing w:before="279" w:after="240" w:line="247" w:lineRule="auto"/>
        <w:jc w:val="both"/>
        <w:rPr>
          <w:rFonts w:ascii="Arial" w:eastAsia="Calibri" w:hAnsi="Arial" w:cs="Arial"/>
          <w:lang w:eastAsia="fr-FR"/>
        </w:rPr>
      </w:pPr>
    </w:p>
    <w:p w:rsidR="00337DFA" w:rsidRPr="00337DFA" w:rsidRDefault="00337DFA" w:rsidP="00337DFA">
      <w:pPr>
        <w:spacing w:before="223" w:after="0" w:line="240" w:lineRule="auto"/>
        <w:ind w:firstLine="719"/>
        <w:rPr>
          <w:rFonts w:ascii="Arial" w:eastAsia="Calibri" w:hAnsi="Arial" w:cs="Arial"/>
          <w:b/>
          <w:color w:val="494948"/>
          <w:u w:val="single"/>
          <w:lang w:eastAsia="fr-FR"/>
        </w:rPr>
      </w:pPr>
      <w:r w:rsidRPr="00337DFA">
        <w:rPr>
          <w:rFonts w:ascii="Arial" w:eastAsia="Calibri" w:hAnsi="Arial" w:cs="Arial"/>
          <w:b/>
          <w:color w:val="494948"/>
          <w:u w:val="single"/>
          <w:lang w:eastAsia="fr-FR"/>
        </w:rPr>
        <w:t xml:space="preserve">Article </w:t>
      </w:r>
      <w:r>
        <w:rPr>
          <w:rFonts w:ascii="Arial" w:eastAsia="Calibri" w:hAnsi="Arial" w:cs="Arial"/>
          <w:b/>
          <w:color w:val="494948"/>
          <w:u w:val="single"/>
          <w:lang w:eastAsia="fr-FR"/>
        </w:rPr>
        <w:t>6</w:t>
      </w:r>
      <w:r w:rsidRPr="00337DFA">
        <w:rPr>
          <w:rFonts w:ascii="Arial" w:eastAsia="Calibri" w:hAnsi="Arial" w:cs="Arial"/>
          <w:b/>
          <w:color w:val="494948"/>
          <w:u w:val="single"/>
          <w:lang w:eastAsia="fr-FR"/>
        </w:rPr>
        <w:t xml:space="preserve"> : Responsabilité - Assurances</w:t>
      </w:r>
    </w:p>
    <w:p w:rsidR="00337DFA" w:rsidRPr="00337DFA" w:rsidRDefault="00337DFA" w:rsidP="00337DFA">
      <w:pPr>
        <w:spacing w:before="269" w:after="0" w:line="253" w:lineRule="auto"/>
        <w:ind w:left="2" w:right="318"/>
        <w:jc w:val="both"/>
        <w:rPr>
          <w:rFonts w:ascii="Arial" w:eastAsia="Arial" w:hAnsi="Arial" w:cs="Arial"/>
          <w:sz w:val="20"/>
          <w:szCs w:val="20"/>
          <w:lang w:eastAsia="fr-FR"/>
        </w:rPr>
      </w:pPr>
      <w:r w:rsidRPr="00337DFA">
        <w:rPr>
          <w:rFonts w:ascii="Arial" w:eastAsia="Calibri" w:hAnsi="Arial" w:cs="Arial"/>
          <w:lang w:eastAsia="fr-FR"/>
        </w:rPr>
        <w:t xml:space="preserve">Le CDG79 vérifie la qualité des informations fournies par et sous la responsabilité de l’employeur. La </w:t>
      </w:r>
      <w:r w:rsidRPr="00337DFA">
        <w:rPr>
          <w:rFonts w:ascii="Arial" w:eastAsia="Calibri" w:hAnsi="Arial" w:cs="Arial"/>
          <w:spacing w:val="-1"/>
          <w:lang w:eastAsia="fr-FR"/>
        </w:rPr>
        <w:t xml:space="preserve">responsabilité </w:t>
      </w:r>
      <w:r w:rsidRPr="00337DFA">
        <w:rPr>
          <w:rFonts w:ascii="Arial" w:eastAsia="Calibri" w:hAnsi="Arial" w:cs="Arial"/>
          <w:spacing w:val="-2"/>
          <w:lang w:eastAsia="fr-FR"/>
        </w:rPr>
        <w:t xml:space="preserve">du </w:t>
      </w:r>
      <w:r w:rsidRPr="00337DFA">
        <w:rPr>
          <w:rFonts w:ascii="Arial" w:eastAsia="Calibri" w:hAnsi="Arial" w:cs="Arial"/>
          <w:spacing w:val="-1"/>
          <w:lang w:eastAsia="fr-FR"/>
        </w:rPr>
        <w:t xml:space="preserve">CDG79 </w:t>
      </w:r>
      <w:r w:rsidRPr="00337DFA">
        <w:rPr>
          <w:rFonts w:ascii="Arial" w:eastAsia="Calibri" w:hAnsi="Arial" w:cs="Arial"/>
          <w:spacing w:val="-2"/>
          <w:lang w:eastAsia="fr-FR"/>
        </w:rPr>
        <w:t xml:space="preserve">ne </w:t>
      </w:r>
      <w:r w:rsidRPr="00337DFA">
        <w:rPr>
          <w:rFonts w:ascii="Arial" w:eastAsia="Calibri" w:hAnsi="Arial" w:cs="Arial"/>
          <w:spacing w:val="-1"/>
          <w:lang w:eastAsia="fr-FR"/>
        </w:rPr>
        <w:t xml:space="preserve">pourra pas être recherchée dans </w:t>
      </w:r>
      <w:r w:rsidRPr="00337DFA">
        <w:rPr>
          <w:rFonts w:ascii="Arial" w:eastAsia="Calibri" w:hAnsi="Arial" w:cs="Arial"/>
          <w:spacing w:val="-4"/>
          <w:lang w:eastAsia="fr-FR"/>
        </w:rPr>
        <w:t xml:space="preserve">le </w:t>
      </w:r>
      <w:r w:rsidRPr="00337DFA">
        <w:rPr>
          <w:rFonts w:ascii="Arial" w:eastAsia="Calibri" w:hAnsi="Arial" w:cs="Arial"/>
          <w:spacing w:val="-1"/>
          <w:lang w:eastAsia="fr-FR"/>
        </w:rPr>
        <w:t xml:space="preserve">cas </w:t>
      </w:r>
      <w:r w:rsidRPr="00337DFA">
        <w:rPr>
          <w:rFonts w:ascii="Arial" w:eastAsia="Calibri" w:hAnsi="Arial" w:cs="Arial"/>
          <w:lang w:eastAsia="fr-FR"/>
        </w:rPr>
        <w:t xml:space="preserve">où </w:t>
      </w:r>
      <w:r w:rsidRPr="00337DFA">
        <w:rPr>
          <w:rFonts w:ascii="Arial" w:eastAsia="Calibri" w:hAnsi="Arial" w:cs="Arial"/>
          <w:spacing w:val="-1"/>
          <w:lang w:eastAsia="fr-FR"/>
        </w:rPr>
        <w:t xml:space="preserve">les informations fournies </w:t>
      </w:r>
      <w:r w:rsidRPr="00337DFA">
        <w:rPr>
          <w:rFonts w:ascii="Arial" w:eastAsia="Calibri" w:hAnsi="Arial" w:cs="Arial"/>
          <w:lang w:eastAsia="fr-FR"/>
        </w:rPr>
        <w:t>par l’employeur feraient défaut ou seraient insuffisantes aux fins de réalisation de la mission.</w:t>
      </w:r>
    </w:p>
    <w:p w:rsidR="006D5385" w:rsidRDefault="00337DFA" w:rsidP="005A04FA">
      <w:pPr>
        <w:spacing w:before="225" w:after="0" w:line="240" w:lineRule="auto"/>
        <w:ind w:left="2"/>
        <w:jc w:val="both"/>
        <w:rPr>
          <w:rFonts w:ascii="Arial" w:eastAsia="Arial" w:hAnsi="Arial" w:cs="Arial"/>
          <w:sz w:val="20"/>
          <w:szCs w:val="20"/>
          <w:lang w:eastAsia="fr-FR"/>
        </w:rPr>
      </w:pPr>
      <w:r w:rsidRPr="00337DFA">
        <w:rPr>
          <w:rFonts w:ascii="Arial" w:eastAsia="Calibri" w:hAnsi="Arial" w:cs="Arial"/>
          <w:spacing w:val="1"/>
          <w:lang w:eastAsia="fr-FR"/>
        </w:rPr>
        <w:t xml:space="preserve">Le </w:t>
      </w:r>
      <w:r w:rsidRPr="00337DFA">
        <w:rPr>
          <w:rFonts w:ascii="Arial" w:eastAsia="Calibri" w:hAnsi="Arial" w:cs="Arial"/>
          <w:lang w:eastAsia="fr-FR"/>
        </w:rPr>
        <w:t xml:space="preserve">CDG79 est assuré en responsabilité civile pour l’ensemble </w:t>
      </w:r>
      <w:r w:rsidRPr="00337DFA">
        <w:rPr>
          <w:rFonts w:ascii="Arial" w:eastAsia="Calibri" w:hAnsi="Arial" w:cs="Arial"/>
          <w:spacing w:val="-1"/>
          <w:lang w:eastAsia="fr-FR"/>
        </w:rPr>
        <w:t xml:space="preserve">de </w:t>
      </w:r>
      <w:r w:rsidRPr="00337DFA">
        <w:rPr>
          <w:rFonts w:ascii="Arial" w:eastAsia="Calibri" w:hAnsi="Arial" w:cs="Arial"/>
          <w:lang w:eastAsia="fr-FR"/>
        </w:rPr>
        <w:t>ses missions.</w:t>
      </w:r>
    </w:p>
    <w:p w:rsidR="005A04FA" w:rsidRPr="005A04FA" w:rsidRDefault="005A04FA" w:rsidP="005A04FA">
      <w:pPr>
        <w:spacing w:before="225" w:after="0" w:line="240" w:lineRule="auto"/>
        <w:ind w:left="2"/>
        <w:jc w:val="both"/>
        <w:rPr>
          <w:rFonts w:ascii="Arial" w:eastAsia="Arial" w:hAnsi="Arial" w:cs="Arial"/>
          <w:sz w:val="20"/>
          <w:szCs w:val="20"/>
          <w:lang w:eastAsia="fr-FR"/>
        </w:rPr>
      </w:pPr>
    </w:p>
    <w:p w:rsidR="00337DFA" w:rsidRPr="00337DFA" w:rsidRDefault="00337DFA" w:rsidP="00337DFA">
      <w:pPr>
        <w:spacing w:before="267" w:after="0" w:line="240" w:lineRule="auto"/>
        <w:ind w:left="2" w:firstLine="720"/>
        <w:rPr>
          <w:rFonts w:ascii="Arial" w:eastAsia="Calibri" w:hAnsi="Arial" w:cs="Arial"/>
          <w:b/>
          <w:color w:val="494948"/>
          <w:u w:val="single"/>
          <w:lang w:eastAsia="fr-FR"/>
        </w:rPr>
      </w:pPr>
      <w:r>
        <w:rPr>
          <w:rFonts w:ascii="Arial" w:eastAsia="Calibri" w:hAnsi="Arial" w:cs="Arial"/>
          <w:b/>
          <w:color w:val="494948"/>
          <w:u w:val="single"/>
          <w:lang w:eastAsia="fr-FR"/>
        </w:rPr>
        <w:t>Article 7</w:t>
      </w:r>
      <w:r w:rsidRPr="00337DFA">
        <w:rPr>
          <w:rFonts w:ascii="Arial" w:eastAsia="Calibri" w:hAnsi="Arial" w:cs="Arial"/>
          <w:b/>
          <w:color w:val="494948"/>
          <w:u w:val="single"/>
          <w:lang w:eastAsia="fr-FR"/>
        </w:rPr>
        <w:t xml:space="preserve"> : Pro</w:t>
      </w:r>
      <w:r w:rsidR="00573D20">
        <w:rPr>
          <w:rFonts w:ascii="Arial" w:eastAsia="Calibri" w:hAnsi="Arial" w:cs="Arial"/>
          <w:b/>
          <w:color w:val="494948"/>
          <w:u w:val="single"/>
          <w:lang w:eastAsia="fr-FR"/>
        </w:rPr>
        <w:t>tection des données à caractère personnel</w:t>
      </w:r>
    </w:p>
    <w:p w:rsidR="00337DFA" w:rsidRDefault="00337DFA" w:rsidP="006D5385">
      <w:pPr>
        <w:spacing w:after="120" w:line="240" w:lineRule="auto"/>
        <w:jc w:val="both"/>
        <w:rPr>
          <w:rFonts w:ascii="Arial" w:hAnsi="Arial" w:cs="Arial"/>
        </w:rPr>
      </w:pPr>
    </w:p>
    <w:p w:rsidR="00573D20" w:rsidRPr="00573D20" w:rsidRDefault="00573D20" w:rsidP="00573D20">
      <w:pPr>
        <w:jc w:val="both"/>
        <w:rPr>
          <w:rFonts w:ascii="Arial" w:hAnsi="Arial" w:cs="Arial"/>
        </w:rPr>
      </w:pPr>
      <w:r w:rsidRPr="00573D20">
        <w:rPr>
          <w:rFonts w:ascii="Arial" w:hAnsi="Arial" w:cs="Arial"/>
        </w:rPr>
        <w:t>Le Centre de Gestion a désigné un Délégué à la Protection des Données déclaré à la CNIL. Il a engagé la procédure de mise en conformité avec le Règlement Général sur la Protection des Données à caractère personnel (RE 2016/679).</w:t>
      </w:r>
    </w:p>
    <w:p w:rsidR="00573D20" w:rsidRPr="00573D20" w:rsidRDefault="00573D20" w:rsidP="00573D20">
      <w:pPr>
        <w:jc w:val="both"/>
        <w:rPr>
          <w:rFonts w:ascii="Arial" w:hAnsi="Arial" w:cs="Arial"/>
        </w:rPr>
      </w:pPr>
      <w:r w:rsidRPr="00573D20">
        <w:rPr>
          <w:rFonts w:ascii="Arial" w:hAnsi="Arial" w:cs="Arial"/>
        </w:rPr>
        <w:t xml:space="preserve">Le Centre de Gestion s’engage à respecter la règlementation en vigueur applicable au traitement de données à caractère personnel à prendre toutes les mesures techniques et organisationnelles afin de garantir la sécurité des données qu’il serait amené à traiter, dans le cadre de cette convention. </w:t>
      </w:r>
    </w:p>
    <w:p w:rsidR="00337DFA" w:rsidRDefault="00337DFA" w:rsidP="006D5385">
      <w:pPr>
        <w:spacing w:after="120" w:line="240" w:lineRule="auto"/>
        <w:jc w:val="both"/>
        <w:rPr>
          <w:rFonts w:ascii="Arial" w:hAnsi="Arial" w:cs="Arial"/>
        </w:rPr>
      </w:pPr>
    </w:p>
    <w:p w:rsidR="00337DFA" w:rsidRPr="00337DFA" w:rsidRDefault="00337DFA" w:rsidP="00337DFA">
      <w:pPr>
        <w:spacing w:before="225" w:after="0" w:line="240" w:lineRule="auto"/>
        <w:ind w:firstLine="722"/>
        <w:rPr>
          <w:rFonts w:ascii="Arial" w:eastAsia="Calibri" w:hAnsi="Arial" w:cs="Arial"/>
          <w:b/>
          <w:color w:val="494948"/>
          <w:u w:val="single"/>
          <w:lang w:eastAsia="fr-FR"/>
        </w:rPr>
      </w:pPr>
      <w:r w:rsidRPr="00337DFA">
        <w:rPr>
          <w:rFonts w:ascii="Arial" w:eastAsia="Calibri" w:hAnsi="Arial" w:cs="Arial"/>
          <w:b/>
          <w:color w:val="494948"/>
          <w:u w:val="single"/>
          <w:lang w:eastAsia="fr-FR"/>
        </w:rPr>
        <w:t xml:space="preserve">Articles </w:t>
      </w:r>
      <w:r>
        <w:rPr>
          <w:rFonts w:ascii="Arial" w:eastAsia="Calibri" w:hAnsi="Arial" w:cs="Arial"/>
          <w:b/>
          <w:color w:val="494948"/>
          <w:u w:val="single"/>
          <w:lang w:eastAsia="fr-FR"/>
        </w:rPr>
        <w:t>8</w:t>
      </w:r>
      <w:r w:rsidRPr="00337DFA">
        <w:rPr>
          <w:rFonts w:ascii="Arial" w:eastAsia="Calibri" w:hAnsi="Arial" w:cs="Arial"/>
          <w:b/>
          <w:color w:val="494948"/>
          <w:u w:val="single"/>
          <w:lang w:eastAsia="fr-FR"/>
        </w:rPr>
        <w:t xml:space="preserve"> : Litiges</w:t>
      </w:r>
    </w:p>
    <w:p w:rsidR="00337DFA" w:rsidRPr="00337DFA" w:rsidRDefault="00337DFA" w:rsidP="00337DFA">
      <w:pPr>
        <w:pStyle w:val="NormalWeb"/>
        <w:spacing w:before="0" w:after="0" w:line="276" w:lineRule="auto"/>
        <w:jc w:val="both"/>
        <w:rPr>
          <w:rFonts w:ascii="Arial" w:eastAsiaTheme="minorHAnsi" w:hAnsi="Arial" w:cs="Arial"/>
          <w:sz w:val="22"/>
          <w:szCs w:val="22"/>
          <w:lang w:eastAsia="en-US"/>
        </w:rPr>
      </w:pPr>
      <w:r w:rsidRPr="00337DFA">
        <w:rPr>
          <w:rFonts w:ascii="Arial" w:eastAsiaTheme="minorHAnsi" w:hAnsi="Arial" w:cs="Arial"/>
          <w:sz w:val="22"/>
          <w:szCs w:val="22"/>
          <w:lang w:eastAsia="en-US"/>
        </w:rPr>
        <w:t xml:space="preserve">Les parties s’engagent à rechercher, en cas de litige sur l’interprétation ou sur l’application de la présente convention, toute voie amiable de règlement avant de soumettre tout différend à une instance juridictionnelle. </w:t>
      </w:r>
    </w:p>
    <w:p w:rsidR="00337DFA" w:rsidRPr="00337DFA" w:rsidRDefault="00337DFA" w:rsidP="00337DFA">
      <w:pPr>
        <w:pStyle w:val="NormalWeb"/>
        <w:spacing w:before="0" w:after="0" w:line="276" w:lineRule="auto"/>
        <w:jc w:val="both"/>
        <w:rPr>
          <w:rFonts w:ascii="Arial" w:eastAsiaTheme="minorHAnsi" w:hAnsi="Arial" w:cs="Arial"/>
          <w:sz w:val="22"/>
          <w:szCs w:val="22"/>
          <w:lang w:eastAsia="en-US"/>
        </w:rPr>
      </w:pPr>
      <w:r w:rsidRPr="00337DFA">
        <w:rPr>
          <w:rFonts w:ascii="Arial" w:eastAsiaTheme="minorHAnsi" w:hAnsi="Arial" w:cs="Arial"/>
          <w:sz w:val="22"/>
          <w:szCs w:val="22"/>
          <w:lang w:eastAsia="en-US"/>
        </w:rPr>
        <w:t xml:space="preserve">En cas de litige survenant entre les parties et n’ayant trouvé de résolution par les voies amiables, le Tribunal Administratif de Poitiers est compétent. </w:t>
      </w:r>
    </w:p>
    <w:p w:rsidR="00337DFA" w:rsidRPr="00337DFA" w:rsidRDefault="00337DFA" w:rsidP="00337DFA">
      <w:pPr>
        <w:pStyle w:val="NormalWeb"/>
        <w:spacing w:before="0" w:after="0" w:line="276" w:lineRule="auto"/>
        <w:jc w:val="both"/>
        <w:rPr>
          <w:rFonts w:ascii="Arial" w:eastAsiaTheme="minorHAnsi" w:hAnsi="Arial" w:cs="Arial"/>
          <w:sz w:val="22"/>
          <w:szCs w:val="22"/>
          <w:lang w:eastAsia="en-US"/>
        </w:rPr>
      </w:pPr>
      <w:r w:rsidRPr="00337DFA">
        <w:rPr>
          <w:rFonts w:ascii="Arial" w:eastAsiaTheme="minorHAnsi" w:hAnsi="Arial" w:cs="Arial"/>
          <w:sz w:val="22"/>
          <w:szCs w:val="22"/>
          <w:lang w:eastAsia="en-US"/>
        </w:rPr>
        <w:t>Le recours peut être formé :</w:t>
      </w:r>
    </w:p>
    <w:p w:rsidR="00337DFA" w:rsidRPr="00337DFA" w:rsidRDefault="00337DFA" w:rsidP="00337DFA">
      <w:pPr>
        <w:pStyle w:val="NormalWeb"/>
        <w:numPr>
          <w:ilvl w:val="0"/>
          <w:numId w:val="3"/>
        </w:numPr>
        <w:spacing w:before="0" w:beforeAutospacing="0" w:after="0" w:afterAutospacing="0"/>
        <w:ind w:left="714" w:hanging="357"/>
        <w:jc w:val="both"/>
        <w:rPr>
          <w:rFonts w:ascii="Arial" w:eastAsiaTheme="minorHAnsi" w:hAnsi="Arial" w:cs="Arial"/>
          <w:sz w:val="22"/>
          <w:szCs w:val="22"/>
          <w:lang w:eastAsia="en-US"/>
        </w:rPr>
      </w:pPr>
      <w:r w:rsidRPr="00337DFA">
        <w:rPr>
          <w:rFonts w:ascii="Arial" w:eastAsiaTheme="minorHAnsi" w:hAnsi="Arial" w:cs="Arial"/>
          <w:b/>
          <w:sz w:val="22"/>
          <w:szCs w:val="22"/>
          <w:lang w:eastAsia="en-US"/>
        </w:rPr>
        <w:t>Par courrier postal à l’adresse suivante</w:t>
      </w:r>
      <w:r w:rsidRPr="00337DFA">
        <w:rPr>
          <w:rFonts w:ascii="Arial" w:eastAsiaTheme="minorHAnsi" w:hAnsi="Arial" w:cs="Arial"/>
          <w:sz w:val="22"/>
          <w:szCs w:val="22"/>
          <w:lang w:eastAsia="en-US"/>
        </w:rPr>
        <w:t xml:space="preserve"> : </w:t>
      </w:r>
    </w:p>
    <w:p w:rsidR="00337DFA" w:rsidRPr="00337DFA" w:rsidRDefault="00337DFA" w:rsidP="00337DFA">
      <w:pPr>
        <w:pStyle w:val="NormalWeb"/>
        <w:spacing w:before="0" w:beforeAutospacing="0" w:after="0" w:afterAutospacing="0"/>
        <w:ind w:left="720"/>
        <w:jc w:val="both"/>
        <w:rPr>
          <w:rFonts w:ascii="Arial" w:eastAsiaTheme="minorHAnsi" w:hAnsi="Arial" w:cs="Arial"/>
          <w:sz w:val="22"/>
          <w:szCs w:val="22"/>
          <w:lang w:eastAsia="en-US"/>
        </w:rPr>
      </w:pPr>
      <w:r w:rsidRPr="00337DFA">
        <w:rPr>
          <w:rFonts w:ascii="Arial" w:eastAsiaTheme="minorHAnsi" w:hAnsi="Arial" w:cs="Arial"/>
          <w:sz w:val="22"/>
          <w:szCs w:val="22"/>
          <w:lang w:eastAsia="en-US"/>
        </w:rPr>
        <w:t>Tribunal Administratif de Poitiers</w:t>
      </w:r>
    </w:p>
    <w:p w:rsidR="00337DFA" w:rsidRPr="00337DFA" w:rsidRDefault="00337DFA" w:rsidP="00337DFA">
      <w:pPr>
        <w:pStyle w:val="NormalWeb"/>
        <w:spacing w:before="0" w:beforeAutospacing="0" w:after="0" w:afterAutospacing="0"/>
        <w:ind w:left="720"/>
        <w:rPr>
          <w:rFonts w:ascii="Arial" w:eastAsiaTheme="minorHAnsi" w:hAnsi="Arial" w:cs="Arial"/>
          <w:sz w:val="22"/>
          <w:szCs w:val="22"/>
          <w:lang w:eastAsia="en-US"/>
        </w:rPr>
      </w:pPr>
      <w:r w:rsidRPr="00337DFA">
        <w:rPr>
          <w:rFonts w:ascii="Arial" w:eastAsiaTheme="minorHAnsi" w:hAnsi="Arial" w:cs="Arial"/>
          <w:sz w:val="22"/>
          <w:szCs w:val="22"/>
          <w:lang w:eastAsia="en-US"/>
        </w:rPr>
        <w:t>Hôtel Gilbert</w:t>
      </w:r>
      <w:r w:rsidRPr="00337DFA">
        <w:rPr>
          <w:rFonts w:ascii="Arial" w:eastAsiaTheme="minorHAnsi" w:hAnsi="Arial" w:cs="Arial"/>
          <w:sz w:val="22"/>
          <w:szCs w:val="22"/>
          <w:lang w:eastAsia="en-US"/>
        </w:rPr>
        <w:br/>
        <w:t>15, rue de Blossac - CS 80541</w:t>
      </w:r>
      <w:r w:rsidRPr="00337DFA">
        <w:rPr>
          <w:rFonts w:ascii="Arial" w:eastAsiaTheme="minorHAnsi" w:hAnsi="Arial" w:cs="Arial"/>
          <w:sz w:val="22"/>
          <w:szCs w:val="22"/>
          <w:lang w:eastAsia="en-US"/>
        </w:rPr>
        <w:br/>
        <w:t>86020 POITIERS Cedex</w:t>
      </w:r>
    </w:p>
    <w:p w:rsidR="00337DFA" w:rsidRPr="002F7E37" w:rsidRDefault="00337DFA" w:rsidP="00337DFA">
      <w:pPr>
        <w:pStyle w:val="NormalWeb"/>
        <w:numPr>
          <w:ilvl w:val="0"/>
          <w:numId w:val="3"/>
        </w:numPr>
        <w:spacing w:before="0" w:after="0" w:line="276" w:lineRule="auto"/>
        <w:jc w:val="both"/>
        <w:rPr>
          <w:rFonts w:ascii="Arial" w:hAnsi="Arial" w:cs="Arial"/>
          <w:color w:val="0563C1"/>
          <w:sz w:val="22"/>
          <w:szCs w:val="22"/>
          <w:u w:val="single"/>
        </w:rPr>
      </w:pPr>
      <w:r w:rsidRPr="00337DFA">
        <w:rPr>
          <w:rFonts w:ascii="Arial" w:eastAsiaTheme="minorHAnsi" w:hAnsi="Arial" w:cs="Arial"/>
          <w:b/>
          <w:sz w:val="22"/>
          <w:szCs w:val="22"/>
          <w:lang w:eastAsia="en-US"/>
        </w:rPr>
        <w:lastRenderedPageBreak/>
        <w:t>Via l’application</w:t>
      </w:r>
      <w:r w:rsidRPr="00337DFA">
        <w:rPr>
          <w:rFonts w:ascii="Arial" w:eastAsiaTheme="minorHAnsi" w:hAnsi="Arial" w:cs="Arial"/>
          <w:sz w:val="22"/>
          <w:szCs w:val="22"/>
          <w:lang w:eastAsia="en-US"/>
        </w:rPr>
        <w:t xml:space="preserve"> informatique télérecours accessible par le lien suivant :</w:t>
      </w:r>
      <w:r w:rsidRPr="00337DFA">
        <w:rPr>
          <w:rFonts w:ascii="Arial" w:hAnsi="Arial" w:cs="Arial"/>
          <w:sz w:val="22"/>
          <w:szCs w:val="22"/>
        </w:rPr>
        <w:t xml:space="preserve"> </w:t>
      </w:r>
      <w:hyperlink r:id="rId9" w:history="1">
        <w:r w:rsidRPr="00337DFA">
          <w:rPr>
            <w:rStyle w:val="Lienhypertexte"/>
            <w:rFonts w:ascii="Arial" w:hAnsi="Arial" w:cs="Arial"/>
            <w:sz w:val="22"/>
            <w:szCs w:val="22"/>
          </w:rPr>
          <w:t>https://www.telerecours.fr/</w:t>
        </w:r>
      </w:hyperlink>
    </w:p>
    <w:p w:rsidR="005A04FA" w:rsidRDefault="005A04FA" w:rsidP="00337DFA">
      <w:pPr>
        <w:pStyle w:val="NormalWeb"/>
        <w:spacing w:before="0" w:after="0" w:line="276" w:lineRule="auto"/>
        <w:jc w:val="both"/>
        <w:rPr>
          <w:rFonts w:ascii="Arial" w:eastAsiaTheme="minorHAnsi" w:hAnsi="Arial" w:cs="Arial"/>
          <w:sz w:val="22"/>
          <w:szCs w:val="22"/>
          <w:lang w:eastAsia="en-US"/>
        </w:rPr>
      </w:pPr>
    </w:p>
    <w:p w:rsidR="00337DFA" w:rsidRDefault="00337DFA" w:rsidP="00337DFA">
      <w:pPr>
        <w:pStyle w:val="NormalWeb"/>
        <w:spacing w:before="0" w:after="0" w:line="276" w:lineRule="auto"/>
        <w:jc w:val="both"/>
        <w:rPr>
          <w:rFonts w:ascii="Arial" w:eastAsiaTheme="minorHAnsi" w:hAnsi="Arial" w:cs="Arial"/>
          <w:sz w:val="22"/>
          <w:szCs w:val="22"/>
          <w:lang w:eastAsia="en-US"/>
        </w:rPr>
      </w:pPr>
      <w:r w:rsidRPr="00337DFA">
        <w:rPr>
          <w:rFonts w:ascii="Arial" w:eastAsiaTheme="minorHAnsi" w:hAnsi="Arial" w:cs="Arial"/>
          <w:sz w:val="22"/>
          <w:szCs w:val="22"/>
          <w:lang w:eastAsia="en-US"/>
        </w:rPr>
        <w:t>La présente convention est établie en deux exemplaires originaux.</w:t>
      </w:r>
    </w:p>
    <w:p w:rsidR="005A04FA" w:rsidRDefault="005A04FA" w:rsidP="00337DFA">
      <w:pPr>
        <w:pStyle w:val="NormalWeb"/>
        <w:spacing w:before="0" w:after="0" w:line="276" w:lineRule="auto"/>
        <w:jc w:val="both"/>
        <w:rPr>
          <w:rFonts w:ascii="Arial" w:eastAsiaTheme="minorHAnsi" w:hAnsi="Arial" w:cs="Arial"/>
          <w:sz w:val="22"/>
          <w:szCs w:val="22"/>
          <w:lang w:eastAsia="en-US"/>
        </w:rPr>
      </w:pPr>
    </w:p>
    <w:tbl>
      <w:tblPr>
        <w:tblStyle w:val="Grilledutableau"/>
        <w:tblW w:w="0" w:type="auto"/>
        <w:tblLook w:val="04A0" w:firstRow="1" w:lastRow="0" w:firstColumn="1" w:lastColumn="0" w:noHBand="0" w:noVBand="1"/>
      </w:tblPr>
      <w:tblGrid>
        <w:gridCol w:w="4531"/>
        <w:gridCol w:w="4531"/>
      </w:tblGrid>
      <w:tr w:rsidR="00337DFA" w:rsidRPr="00337DFA" w:rsidTr="00640687">
        <w:tc>
          <w:tcPr>
            <w:tcW w:w="4531" w:type="dxa"/>
          </w:tcPr>
          <w:p w:rsidR="00337DFA" w:rsidRPr="00337DFA" w:rsidRDefault="00337DFA" w:rsidP="00337DFA">
            <w:pPr>
              <w:tabs>
                <w:tab w:val="left" w:pos="2775"/>
                <w:tab w:val="right" w:pos="4155"/>
              </w:tabs>
              <w:spacing w:line="276" w:lineRule="auto"/>
              <w:jc w:val="both"/>
              <w:rPr>
                <w:rFonts w:ascii="Arial" w:hAnsi="Arial" w:cs="Arial"/>
              </w:rPr>
            </w:pPr>
          </w:p>
          <w:p w:rsidR="00337DFA" w:rsidRPr="00337DFA" w:rsidRDefault="00337DFA" w:rsidP="00337DFA">
            <w:pPr>
              <w:tabs>
                <w:tab w:val="left" w:pos="2775"/>
                <w:tab w:val="right" w:pos="4155"/>
              </w:tabs>
              <w:spacing w:line="276" w:lineRule="auto"/>
              <w:jc w:val="both"/>
              <w:rPr>
                <w:rFonts w:ascii="Arial" w:hAnsi="Arial" w:cs="Arial"/>
              </w:rPr>
            </w:pPr>
            <w:r w:rsidRPr="00337DFA">
              <w:rPr>
                <w:rFonts w:ascii="Arial" w:hAnsi="Arial" w:cs="Arial"/>
              </w:rPr>
              <w:t xml:space="preserve">À Saint-Maixent-l’Ecole, </w:t>
            </w:r>
            <w:r w:rsidRPr="00337DFA">
              <w:rPr>
                <w:rFonts w:ascii="Arial" w:hAnsi="Arial" w:cs="Arial"/>
              </w:rPr>
              <w:br/>
              <w:t xml:space="preserve">le </w:t>
            </w:r>
          </w:p>
          <w:p w:rsidR="00337DFA" w:rsidRPr="00337DFA" w:rsidRDefault="00337DFA" w:rsidP="00337DFA">
            <w:pPr>
              <w:spacing w:line="276" w:lineRule="auto"/>
              <w:jc w:val="both"/>
              <w:rPr>
                <w:rFonts w:ascii="Arial" w:hAnsi="Arial" w:cs="Arial"/>
              </w:rPr>
            </w:pPr>
          </w:p>
          <w:p w:rsidR="00337DFA" w:rsidRPr="00337DFA" w:rsidRDefault="00337DFA" w:rsidP="00337DFA">
            <w:pPr>
              <w:spacing w:line="276" w:lineRule="auto"/>
              <w:jc w:val="both"/>
              <w:rPr>
                <w:rFonts w:ascii="Arial" w:hAnsi="Arial" w:cs="Arial"/>
                <w:b/>
              </w:rPr>
            </w:pPr>
            <w:r w:rsidRPr="00337DFA">
              <w:rPr>
                <w:rFonts w:ascii="Arial" w:hAnsi="Arial" w:cs="Arial"/>
                <w:b/>
              </w:rPr>
              <w:t>Le Président du CDG79,</w:t>
            </w:r>
          </w:p>
          <w:p w:rsidR="00337DFA" w:rsidRPr="00337DFA" w:rsidRDefault="00337DFA" w:rsidP="00337DFA">
            <w:pPr>
              <w:spacing w:line="276" w:lineRule="auto"/>
              <w:jc w:val="both"/>
              <w:rPr>
                <w:rFonts w:ascii="Arial" w:hAnsi="Arial" w:cs="Arial"/>
                <w:b/>
              </w:rPr>
            </w:pPr>
            <w:r w:rsidRPr="00337DFA">
              <w:rPr>
                <w:rFonts w:ascii="Arial" w:hAnsi="Arial" w:cs="Arial"/>
                <w:b/>
              </w:rPr>
              <w:t>Alain LECOINTE</w:t>
            </w:r>
          </w:p>
          <w:p w:rsidR="00337DFA" w:rsidRPr="00337DFA" w:rsidRDefault="00337DFA" w:rsidP="00337DFA">
            <w:pPr>
              <w:spacing w:line="276" w:lineRule="auto"/>
              <w:jc w:val="both"/>
              <w:rPr>
                <w:rFonts w:ascii="Arial" w:hAnsi="Arial" w:cs="Arial"/>
                <w:b/>
              </w:rPr>
            </w:pPr>
          </w:p>
          <w:p w:rsidR="00337DFA" w:rsidRPr="00337DFA" w:rsidRDefault="00337DFA" w:rsidP="00337DFA">
            <w:pPr>
              <w:spacing w:line="276" w:lineRule="auto"/>
              <w:jc w:val="both"/>
              <w:rPr>
                <w:rFonts w:ascii="Arial" w:hAnsi="Arial" w:cs="Arial"/>
                <w:b/>
              </w:rPr>
            </w:pPr>
          </w:p>
          <w:p w:rsidR="00337DFA" w:rsidRPr="00337DFA" w:rsidRDefault="00337DFA" w:rsidP="00337DFA">
            <w:pPr>
              <w:spacing w:line="276" w:lineRule="auto"/>
              <w:jc w:val="both"/>
              <w:rPr>
                <w:rFonts w:ascii="Arial" w:hAnsi="Arial" w:cs="Arial"/>
                <w:b/>
              </w:rPr>
            </w:pPr>
          </w:p>
          <w:p w:rsidR="00337DFA" w:rsidRPr="00337DFA" w:rsidRDefault="00337DFA" w:rsidP="00337DFA">
            <w:pPr>
              <w:spacing w:line="276" w:lineRule="auto"/>
              <w:jc w:val="both"/>
              <w:rPr>
                <w:rFonts w:ascii="Arial" w:hAnsi="Arial" w:cs="Arial"/>
                <w:b/>
              </w:rPr>
            </w:pPr>
          </w:p>
          <w:p w:rsidR="00337DFA" w:rsidRPr="00337DFA" w:rsidRDefault="00337DFA" w:rsidP="00337DFA">
            <w:pPr>
              <w:spacing w:line="276" w:lineRule="auto"/>
              <w:jc w:val="both"/>
              <w:rPr>
                <w:rFonts w:ascii="Arial" w:hAnsi="Arial" w:cs="Arial"/>
                <w:b/>
              </w:rPr>
            </w:pPr>
          </w:p>
          <w:p w:rsidR="00337DFA" w:rsidRPr="00337DFA" w:rsidRDefault="00337DFA" w:rsidP="00337DFA">
            <w:pPr>
              <w:spacing w:line="276" w:lineRule="auto"/>
              <w:jc w:val="both"/>
              <w:rPr>
                <w:rFonts w:ascii="Arial" w:hAnsi="Arial" w:cs="Arial"/>
              </w:rPr>
            </w:pPr>
          </w:p>
          <w:p w:rsidR="00337DFA" w:rsidRPr="00337DFA" w:rsidRDefault="00337DFA" w:rsidP="00337DFA">
            <w:pPr>
              <w:spacing w:line="276" w:lineRule="auto"/>
              <w:jc w:val="both"/>
              <w:rPr>
                <w:rFonts w:ascii="Arial" w:hAnsi="Arial" w:cs="Arial"/>
              </w:rPr>
            </w:pPr>
          </w:p>
        </w:tc>
        <w:tc>
          <w:tcPr>
            <w:tcW w:w="4531" w:type="dxa"/>
          </w:tcPr>
          <w:p w:rsidR="00337DFA" w:rsidRPr="00337DFA" w:rsidRDefault="00337DFA" w:rsidP="00337DFA">
            <w:pPr>
              <w:rPr>
                <w:rFonts w:ascii="Arial" w:hAnsi="Arial" w:cs="Arial"/>
              </w:rPr>
            </w:pPr>
          </w:p>
          <w:p w:rsidR="00337DFA" w:rsidRPr="00337DFA" w:rsidRDefault="00337DFA" w:rsidP="00337DFA">
            <w:pPr>
              <w:rPr>
                <w:rFonts w:ascii="Arial" w:hAnsi="Arial" w:cs="Arial"/>
              </w:rPr>
            </w:pPr>
            <w:r w:rsidRPr="00337DFA">
              <w:rPr>
                <w:rFonts w:ascii="Arial" w:hAnsi="Arial" w:cs="Arial"/>
              </w:rPr>
              <w:t xml:space="preserve">À  </w:t>
            </w:r>
            <w:r w:rsidRPr="00337DFA">
              <w:rPr>
                <w:rFonts w:ascii="Arial" w:hAnsi="Arial" w:cs="Arial"/>
              </w:rPr>
              <w:br/>
              <w:t xml:space="preserve">le </w:t>
            </w:r>
          </w:p>
          <w:p w:rsidR="00337DFA" w:rsidRPr="00337DFA" w:rsidRDefault="00337DFA" w:rsidP="00337DFA">
            <w:pPr>
              <w:rPr>
                <w:rFonts w:ascii="Arial" w:hAnsi="Arial" w:cs="Arial"/>
              </w:rPr>
            </w:pPr>
          </w:p>
          <w:p w:rsidR="00337DFA" w:rsidRPr="00337DFA" w:rsidRDefault="00337DFA" w:rsidP="00337DFA">
            <w:pPr>
              <w:rPr>
                <w:rFonts w:ascii="Arial" w:hAnsi="Arial" w:cs="Arial"/>
                <w:b/>
              </w:rPr>
            </w:pPr>
            <w:r w:rsidRPr="00337DFA">
              <w:rPr>
                <w:rFonts w:ascii="Arial" w:hAnsi="Arial" w:cs="Arial"/>
                <w:b/>
              </w:rPr>
              <w:t>L’autorité territoriale de la collectivité / l’établissement public</w:t>
            </w:r>
          </w:p>
          <w:p w:rsidR="00337DFA" w:rsidRPr="00337DFA" w:rsidRDefault="00337DFA" w:rsidP="00337DFA">
            <w:pPr>
              <w:spacing w:line="276" w:lineRule="auto"/>
              <w:jc w:val="both"/>
              <w:rPr>
                <w:rFonts w:ascii="Arial" w:hAnsi="Arial" w:cs="Arial"/>
                <w:b/>
              </w:rPr>
            </w:pPr>
            <w:r w:rsidRPr="00337DFA">
              <w:rPr>
                <w:rFonts w:ascii="Arial" w:hAnsi="Arial" w:cs="Arial"/>
                <w:b/>
              </w:rPr>
              <w:t>Prénom / Nom</w:t>
            </w:r>
          </w:p>
          <w:p w:rsidR="00337DFA" w:rsidRPr="00337DFA" w:rsidRDefault="00337DFA" w:rsidP="00337DFA">
            <w:pPr>
              <w:spacing w:line="276" w:lineRule="auto"/>
              <w:jc w:val="both"/>
              <w:rPr>
                <w:rFonts w:ascii="Arial" w:hAnsi="Arial" w:cs="Arial"/>
              </w:rPr>
            </w:pPr>
          </w:p>
          <w:p w:rsidR="00337DFA" w:rsidRPr="00337DFA" w:rsidRDefault="00337DFA" w:rsidP="00337DFA">
            <w:pPr>
              <w:spacing w:line="276" w:lineRule="auto"/>
              <w:jc w:val="both"/>
              <w:rPr>
                <w:rFonts w:ascii="Arial" w:hAnsi="Arial" w:cs="Arial"/>
              </w:rPr>
            </w:pPr>
          </w:p>
          <w:p w:rsidR="00337DFA" w:rsidRPr="00337DFA" w:rsidRDefault="00337DFA" w:rsidP="00337DFA">
            <w:pPr>
              <w:spacing w:line="276" w:lineRule="auto"/>
              <w:jc w:val="both"/>
              <w:rPr>
                <w:rFonts w:ascii="Arial" w:hAnsi="Arial" w:cs="Arial"/>
              </w:rPr>
            </w:pPr>
          </w:p>
        </w:tc>
      </w:tr>
    </w:tbl>
    <w:p w:rsidR="00337DFA" w:rsidRPr="00337DFA" w:rsidRDefault="00337DFA" w:rsidP="00337DFA">
      <w:pPr>
        <w:spacing w:after="120" w:line="240" w:lineRule="auto"/>
        <w:jc w:val="both"/>
        <w:rPr>
          <w:rFonts w:ascii="Arial" w:hAnsi="Arial" w:cs="Arial"/>
        </w:rPr>
      </w:pPr>
    </w:p>
    <w:sectPr w:rsidR="00337DFA" w:rsidRPr="00337DFA" w:rsidSect="006D5385">
      <w:headerReference w:type="default" r:id="rId10"/>
      <w:footerReference w:type="default" r:id="rId11"/>
      <w:pgSz w:w="11906" w:h="16838"/>
      <w:pgMar w:top="1134" w:right="1417" w:bottom="1417" w:left="1417" w:header="708" w:footer="568" w:gutter="0"/>
      <w:pgBorders w:offsetFrom="page">
        <w:bottom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FC5" w:rsidRDefault="00240FC5" w:rsidP="00D6690D">
      <w:pPr>
        <w:spacing w:after="0" w:line="240" w:lineRule="auto"/>
      </w:pPr>
      <w:r>
        <w:separator/>
      </w:r>
    </w:p>
  </w:endnote>
  <w:endnote w:type="continuationSeparator" w:id="0">
    <w:p w:rsidR="00240FC5" w:rsidRDefault="00240FC5" w:rsidP="00D6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980" w:rsidRPr="004D4980" w:rsidRDefault="004D4980" w:rsidP="004D4980">
    <w:pPr>
      <w:pStyle w:val="Pieddepage"/>
      <w:jc w:val="center"/>
    </w:pPr>
    <w:r w:rsidRPr="004D4980">
      <w:rPr>
        <w:noProof/>
        <w:lang w:eastAsia="fr-FR"/>
      </w:rPr>
      <w:drawing>
        <wp:inline distT="0" distB="0" distL="0" distR="0" wp14:anchorId="3E2DDD10" wp14:editId="16AC44BC">
          <wp:extent cx="5791200" cy="88011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91200" cy="880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FC5" w:rsidRDefault="00240FC5" w:rsidP="00D6690D">
      <w:pPr>
        <w:spacing w:after="0" w:line="240" w:lineRule="auto"/>
      </w:pPr>
      <w:r>
        <w:separator/>
      </w:r>
    </w:p>
  </w:footnote>
  <w:footnote w:type="continuationSeparator" w:id="0">
    <w:p w:rsidR="00240FC5" w:rsidRDefault="00240FC5" w:rsidP="00D66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0D" w:rsidRDefault="00573D20">
    <w:pPr>
      <w:pStyle w:val="En-tte"/>
    </w:pPr>
    <w:r w:rsidRPr="00316A05">
      <w:rPr>
        <w:noProof/>
        <w:lang w:eastAsia="fr-FR"/>
      </w:rPr>
      <w:drawing>
        <wp:anchor distT="0" distB="0" distL="114300" distR="114300" simplePos="0" relativeHeight="251659264" behindDoc="1" locked="0" layoutInCell="1" allowOverlap="1" wp14:anchorId="34F183FD" wp14:editId="30613DAE">
          <wp:simplePos x="0" y="0"/>
          <wp:positionH relativeFrom="page">
            <wp:posOffset>-81280</wp:posOffset>
          </wp:positionH>
          <wp:positionV relativeFrom="paragraph">
            <wp:posOffset>-438785</wp:posOffset>
          </wp:positionV>
          <wp:extent cx="7800975" cy="466725"/>
          <wp:effectExtent l="0" t="0" r="9525" b="9525"/>
          <wp:wrapTight wrapText="bothSides">
            <wp:wrapPolygon edited="0">
              <wp:start x="0" y="0"/>
              <wp:lineTo x="0" y="21159"/>
              <wp:lineTo x="21574" y="21159"/>
              <wp:lineTo x="21574"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00975" cy="466725"/>
                  </a:xfrm>
                  <a:prstGeom prst="rect">
                    <a:avLst/>
                  </a:prstGeom>
                </pic:spPr>
              </pic:pic>
            </a:graphicData>
          </a:graphic>
          <wp14:sizeRelH relativeFrom="margin">
            <wp14:pctWidth>0</wp14:pctWidth>
          </wp14:sizeRelH>
          <wp14:sizeRelV relativeFrom="margin">
            <wp14:pctHeight>0</wp14:pctHeight>
          </wp14:sizeRelV>
        </wp:anchor>
      </w:drawing>
    </w:r>
    <w:sdt>
      <w:sdtPr>
        <w:id w:val="35717152"/>
        <w:docPartObj>
          <w:docPartGallery w:val="Page Numbers (Margins)"/>
          <w:docPartUnique/>
        </w:docPartObj>
      </w:sdtPr>
      <w:sdtEndPr/>
      <w:sdtContent>
        <w:r w:rsidR="00730300">
          <w:rPr>
            <w:noProof/>
            <w:lang w:eastAsia="fr-FR"/>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730300" w:rsidRDefault="00730300">
                                  <w:pPr>
                                    <w:jc w:val="center"/>
                                    <w:rPr>
                                      <w:rFonts w:asciiTheme="majorHAnsi" w:eastAsiaTheme="majorEastAsia" w:hAnsiTheme="majorHAnsi" w:cstheme="majorBidi"/>
                                      <w:sz w:val="72"/>
                                      <w:szCs w:val="72"/>
                                    </w:rPr>
                                  </w:pPr>
                                  <w:r w:rsidRPr="00730300">
                                    <w:rPr>
                                      <w:rFonts w:ascii="Arial" w:eastAsiaTheme="minorEastAsia" w:hAnsi="Arial" w:cs="Arial"/>
                                      <w:b/>
                                      <w:color w:val="AD1225"/>
                                      <w:sz w:val="36"/>
                                      <w:szCs w:val="36"/>
                                    </w:rPr>
                                    <w:fldChar w:fldCharType="begin"/>
                                  </w:r>
                                  <w:r w:rsidRPr="00730300">
                                    <w:rPr>
                                      <w:rFonts w:ascii="Arial" w:hAnsi="Arial" w:cs="Arial"/>
                                      <w:b/>
                                      <w:color w:val="AD1225"/>
                                      <w:sz w:val="36"/>
                                      <w:szCs w:val="36"/>
                                    </w:rPr>
                                    <w:instrText>PAGE  \* MERGEFORMAT</w:instrText>
                                  </w:r>
                                  <w:r w:rsidRPr="00730300">
                                    <w:rPr>
                                      <w:rFonts w:ascii="Arial" w:eastAsiaTheme="minorEastAsia" w:hAnsi="Arial" w:cs="Arial"/>
                                      <w:b/>
                                      <w:color w:val="AD1225"/>
                                      <w:sz w:val="36"/>
                                      <w:szCs w:val="36"/>
                                    </w:rPr>
                                    <w:fldChar w:fldCharType="separate"/>
                                  </w:r>
                                  <w:r w:rsidR="002B0D67" w:rsidRPr="002B0D67">
                                    <w:rPr>
                                      <w:rFonts w:ascii="Arial" w:eastAsiaTheme="majorEastAsia" w:hAnsi="Arial" w:cs="Arial"/>
                                      <w:b/>
                                      <w:noProof/>
                                      <w:color w:val="AD1225"/>
                                      <w:sz w:val="36"/>
                                      <w:szCs w:val="36"/>
                                    </w:rPr>
                                    <w:t>4</w:t>
                                  </w:r>
                                  <w:r w:rsidRPr="00730300">
                                    <w:rPr>
                                      <w:rFonts w:ascii="Arial" w:eastAsiaTheme="majorEastAsia" w:hAnsi="Arial" w:cs="Arial"/>
                                      <w:b/>
                                      <w:color w:val="AD1225"/>
                                      <w:sz w:val="36"/>
                                      <w:szCs w:val="3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BL8XhfhAIA&#10;AAcFAAAOAAAAAAAAAAAAAAAAAC4CAABkcnMvZTJvRG9jLnhtbFBLAQItABQABgAIAAAAIQBs1R/T&#10;2QAAAAUBAAAPAAAAAAAAAAAAAAAAAN4EAABkcnMvZG93bnJldi54bWxQSwUGAAAAAAQABADzAAAA&#10;5A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730300" w:rsidRDefault="00730300">
                            <w:pPr>
                              <w:jc w:val="center"/>
                              <w:rPr>
                                <w:rFonts w:asciiTheme="majorHAnsi" w:eastAsiaTheme="majorEastAsia" w:hAnsiTheme="majorHAnsi" w:cstheme="majorBidi"/>
                                <w:sz w:val="72"/>
                                <w:szCs w:val="72"/>
                              </w:rPr>
                            </w:pPr>
                            <w:r w:rsidRPr="00730300">
                              <w:rPr>
                                <w:rFonts w:ascii="Arial" w:eastAsiaTheme="minorEastAsia" w:hAnsi="Arial" w:cs="Arial"/>
                                <w:b/>
                                <w:color w:val="AD1225"/>
                                <w:sz w:val="36"/>
                                <w:szCs w:val="36"/>
                              </w:rPr>
                              <w:fldChar w:fldCharType="begin"/>
                            </w:r>
                            <w:r w:rsidRPr="00730300">
                              <w:rPr>
                                <w:rFonts w:ascii="Arial" w:hAnsi="Arial" w:cs="Arial"/>
                                <w:b/>
                                <w:color w:val="AD1225"/>
                                <w:sz w:val="36"/>
                                <w:szCs w:val="36"/>
                              </w:rPr>
                              <w:instrText>PAGE  \* MERGEFORMAT</w:instrText>
                            </w:r>
                            <w:r w:rsidRPr="00730300">
                              <w:rPr>
                                <w:rFonts w:ascii="Arial" w:eastAsiaTheme="minorEastAsia" w:hAnsi="Arial" w:cs="Arial"/>
                                <w:b/>
                                <w:color w:val="AD1225"/>
                                <w:sz w:val="36"/>
                                <w:szCs w:val="36"/>
                              </w:rPr>
                              <w:fldChar w:fldCharType="separate"/>
                            </w:r>
                            <w:r w:rsidR="002B0D67" w:rsidRPr="002B0D67">
                              <w:rPr>
                                <w:rFonts w:ascii="Arial" w:eastAsiaTheme="majorEastAsia" w:hAnsi="Arial" w:cs="Arial"/>
                                <w:b/>
                                <w:noProof/>
                                <w:color w:val="AD1225"/>
                                <w:sz w:val="36"/>
                                <w:szCs w:val="36"/>
                              </w:rPr>
                              <w:t>4</w:t>
                            </w:r>
                            <w:r w:rsidRPr="00730300">
                              <w:rPr>
                                <w:rFonts w:ascii="Arial" w:eastAsiaTheme="majorEastAsia" w:hAnsi="Arial" w:cs="Arial"/>
                                <w:b/>
                                <w:color w:val="AD1225"/>
                                <w:sz w:val="36"/>
                                <w:szCs w:val="36"/>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4EFC"/>
    <w:multiLevelType w:val="singleLevel"/>
    <w:tmpl w:val="CFEE61B6"/>
    <w:lvl w:ilvl="0">
      <w:start w:val="4"/>
      <w:numFmt w:val="upperRoman"/>
      <w:lvlText w:val="%1."/>
      <w:lvlJc w:val="left"/>
      <w:pPr>
        <w:ind w:left="708" w:hanging="346"/>
      </w:pPr>
      <w:rPr>
        <w:rFonts w:ascii="Calibri" w:hAnsi="Calibri"/>
        <w:b/>
        <w:sz w:val="24"/>
        <w:szCs w:val="24"/>
      </w:rPr>
    </w:lvl>
  </w:abstractNum>
  <w:abstractNum w:abstractNumId="1" w15:restartNumberingAfterBreak="0">
    <w:nsid w:val="305D1A8F"/>
    <w:multiLevelType w:val="multilevel"/>
    <w:tmpl w:val="1A9057D4"/>
    <w:lvl w:ilvl="0">
      <w:numFmt w:val="bullet"/>
      <w:lvlText w:val="-"/>
      <w:lvlJc w:val="left"/>
      <w:pPr>
        <w:ind w:left="720" w:hanging="360"/>
      </w:pPr>
      <w:rPr>
        <w:rFonts w:ascii="Arial" w:eastAsia="Times New Roman"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F6B38F7"/>
    <w:multiLevelType w:val="singleLevel"/>
    <w:tmpl w:val="CFEE61B6"/>
    <w:lvl w:ilvl="0">
      <w:start w:val="4"/>
      <w:numFmt w:val="upperRoman"/>
      <w:lvlText w:val="%1."/>
      <w:lvlJc w:val="left"/>
      <w:pPr>
        <w:ind w:left="708" w:hanging="346"/>
      </w:pPr>
      <w:rPr>
        <w:rFonts w:ascii="Calibri" w:hAnsi="Calibri"/>
        <w:b/>
        <w:sz w:val="24"/>
        <w:szCs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0D"/>
    <w:rsid w:val="00240FC5"/>
    <w:rsid w:val="002B0D67"/>
    <w:rsid w:val="002F7E37"/>
    <w:rsid w:val="00337DFA"/>
    <w:rsid w:val="004D4980"/>
    <w:rsid w:val="00573D20"/>
    <w:rsid w:val="005A04FA"/>
    <w:rsid w:val="00642BB8"/>
    <w:rsid w:val="00670514"/>
    <w:rsid w:val="006D5385"/>
    <w:rsid w:val="00730300"/>
    <w:rsid w:val="007D6B91"/>
    <w:rsid w:val="00A7064C"/>
    <w:rsid w:val="00AE2349"/>
    <w:rsid w:val="00D6690D"/>
    <w:rsid w:val="00F81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6C99597-B9E4-4FE9-B2B4-D493BA63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690D"/>
    <w:pPr>
      <w:tabs>
        <w:tab w:val="center" w:pos="4536"/>
        <w:tab w:val="right" w:pos="9072"/>
      </w:tabs>
      <w:spacing w:after="0" w:line="240" w:lineRule="auto"/>
    </w:pPr>
  </w:style>
  <w:style w:type="character" w:customStyle="1" w:styleId="En-tteCar">
    <w:name w:val="En-tête Car"/>
    <w:basedOn w:val="Policepardfaut"/>
    <w:link w:val="En-tte"/>
    <w:uiPriority w:val="99"/>
    <w:rsid w:val="00D6690D"/>
  </w:style>
  <w:style w:type="paragraph" w:styleId="Pieddepage">
    <w:name w:val="footer"/>
    <w:basedOn w:val="Normal"/>
    <w:link w:val="PieddepageCar"/>
    <w:uiPriority w:val="99"/>
    <w:unhideWhenUsed/>
    <w:rsid w:val="00D669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690D"/>
  </w:style>
  <w:style w:type="character" w:customStyle="1" w:styleId="Style6">
    <w:name w:val="Style6"/>
    <w:basedOn w:val="Policepardfaut"/>
    <w:uiPriority w:val="1"/>
    <w:rsid w:val="00D6690D"/>
    <w:rPr>
      <w:rFonts w:ascii="Arial Black" w:hAnsi="Arial Black"/>
      <w:b/>
      <w:caps/>
      <w:smallCaps w:val="0"/>
      <w:color w:val="494948"/>
      <w:sz w:val="28"/>
    </w:rPr>
  </w:style>
  <w:style w:type="paragraph" w:styleId="Paragraphedeliste">
    <w:name w:val="List Paragraph"/>
    <w:basedOn w:val="Normal"/>
    <w:uiPriority w:val="34"/>
    <w:qFormat/>
    <w:rsid w:val="006D5385"/>
    <w:pPr>
      <w:ind w:left="720"/>
      <w:contextualSpacing/>
    </w:pPr>
  </w:style>
  <w:style w:type="paragraph" w:styleId="NormalWeb">
    <w:name w:val="Normal (Web)"/>
    <w:basedOn w:val="Normal"/>
    <w:unhideWhenUsed/>
    <w:rsid w:val="00337D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rsid w:val="00337DFA"/>
    <w:rPr>
      <w:color w:val="0563C1"/>
      <w:u w:val="single"/>
    </w:rPr>
  </w:style>
  <w:style w:type="table" w:styleId="Grilledutableau">
    <w:name w:val="Table Grid"/>
    <w:basedOn w:val="TableauNormal"/>
    <w:rsid w:val="0033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94234">
      <w:bodyDiv w:val="1"/>
      <w:marLeft w:val="0"/>
      <w:marRight w:val="0"/>
      <w:marTop w:val="0"/>
      <w:marBottom w:val="0"/>
      <w:divBdr>
        <w:top w:val="none" w:sz="0" w:space="0" w:color="auto"/>
        <w:left w:val="none" w:sz="0" w:space="0" w:color="auto"/>
        <w:bottom w:val="none" w:sz="0" w:space="0" w:color="auto"/>
        <w:right w:val="none" w:sz="0" w:space="0" w:color="auto"/>
      </w:divBdr>
    </w:div>
    <w:div w:id="15756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lerecours.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92D9B-1E8B-4390-BAC1-C314B7E8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1656</Words>
  <Characters>9108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ANDRE</dc:creator>
  <cp:keywords/>
  <dc:description/>
  <cp:lastModifiedBy>Nathalie BOISSONNOT</cp:lastModifiedBy>
  <cp:revision>2</cp:revision>
  <cp:lastPrinted>2025-08-28T14:19:00Z</cp:lastPrinted>
  <dcterms:created xsi:type="dcterms:W3CDTF">2025-08-28T14:21:00Z</dcterms:created>
  <dcterms:modified xsi:type="dcterms:W3CDTF">2025-08-28T14:21:00Z</dcterms:modified>
</cp:coreProperties>
</file>