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2C05A" w14:textId="70818B34" w:rsidR="002B4387" w:rsidRDefault="002B4387" w:rsidP="002B4387">
      <w:pPr>
        <w:jc w:val="center"/>
        <w:rPr>
          <w:rFonts w:ascii="Ebrima" w:hAnsi="Ebrima"/>
          <w:b/>
          <w:sz w:val="28"/>
          <w:szCs w:val="28"/>
        </w:rPr>
      </w:pPr>
      <w:bookmarkStart w:id="0" w:name="_GoBack"/>
      <w:bookmarkEnd w:id="0"/>
      <w:r w:rsidRPr="00CB76BD">
        <w:rPr>
          <w:rFonts w:ascii="Ebrima" w:hAnsi="Ebrima"/>
          <w:b/>
          <w:sz w:val="28"/>
          <w:szCs w:val="28"/>
        </w:rPr>
        <w:t>Modèle de délibération</w:t>
      </w:r>
    </w:p>
    <w:p w14:paraId="4999F3EB" w14:textId="661346B9" w:rsidR="006545A1" w:rsidRPr="00CB76BD" w:rsidRDefault="00876881" w:rsidP="002B4387">
      <w:pPr>
        <w:jc w:val="center"/>
        <w:rPr>
          <w:rFonts w:ascii="Ebrima" w:hAnsi="Ebrima"/>
          <w:b/>
          <w:sz w:val="28"/>
          <w:szCs w:val="28"/>
        </w:rPr>
      </w:pPr>
      <w:proofErr w:type="gramStart"/>
      <w:r>
        <w:rPr>
          <w:rFonts w:ascii="Ebrima" w:hAnsi="Ebrima"/>
          <w:b/>
          <w:sz w:val="28"/>
          <w:szCs w:val="28"/>
        </w:rPr>
        <w:t>instituant</w:t>
      </w:r>
      <w:proofErr w:type="gramEnd"/>
      <w:r>
        <w:rPr>
          <w:rFonts w:ascii="Ebrima" w:hAnsi="Ebrima"/>
          <w:b/>
          <w:sz w:val="28"/>
          <w:szCs w:val="28"/>
        </w:rPr>
        <w:t xml:space="preserve"> et fixant les conditions d’exercice du travail à temps partiel</w:t>
      </w:r>
    </w:p>
    <w:p w14:paraId="322F5331" w14:textId="77777777" w:rsidR="002B4387" w:rsidRPr="00CB76BD" w:rsidRDefault="002B4387" w:rsidP="002B4387">
      <w:pPr>
        <w:jc w:val="both"/>
        <w:rPr>
          <w:rFonts w:ascii="Ebrima" w:hAnsi="Ebrima"/>
          <w:b/>
          <w:sz w:val="20"/>
          <w:szCs w:val="20"/>
        </w:rPr>
      </w:pPr>
    </w:p>
    <w:p w14:paraId="32FCF699" w14:textId="77777777" w:rsidR="002B4387" w:rsidRPr="00CB76BD" w:rsidRDefault="002B4387" w:rsidP="002B4387">
      <w:pPr>
        <w:jc w:val="center"/>
        <w:rPr>
          <w:rFonts w:ascii="Ebrima" w:hAnsi="Ebrima"/>
          <w:b/>
          <w:smallCaps/>
          <w:sz w:val="20"/>
          <w:szCs w:val="20"/>
        </w:rPr>
      </w:pPr>
    </w:p>
    <w:p w14:paraId="2D8D2712"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1B20AF1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4FE8C444"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2FBE3B2C"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2FF0D1FD" w14:textId="77777777" w:rsidR="002B4387" w:rsidRPr="00CB76BD" w:rsidRDefault="002B4387" w:rsidP="002B4387">
      <w:pPr>
        <w:jc w:val="both"/>
        <w:rPr>
          <w:rFonts w:ascii="Ebrima" w:hAnsi="Ebrima"/>
          <w:sz w:val="20"/>
          <w:szCs w:val="20"/>
        </w:rPr>
      </w:pPr>
    </w:p>
    <w:p w14:paraId="44B4A9EE" w14:textId="631CF9F9" w:rsidR="002B4387" w:rsidRPr="00CB76BD" w:rsidRDefault="002B4387" w:rsidP="002B4387">
      <w:pPr>
        <w:jc w:val="both"/>
        <w:rPr>
          <w:rFonts w:ascii="Ebrima" w:hAnsi="Ebrima"/>
          <w:i/>
          <w:sz w:val="20"/>
          <w:szCs w:val="20"/>
        </w:rPr>
      </w:pPr>
      <w:r w:rsidRPr="00CB76BD">
        <w:rPr>
          <w:rFonts w:ascii="Ebrima" w:hAnsi="Ebrima"/>
          <w:sz w:val="20"/>
          <w:szCs w:val="20"/>
        </w:rPr>
        <w:t xml:space="preserve">Délibération n°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Année</w:t>
      </w:r>
      <w:r w:rsidR="004B19A2" w:rsidRPr="004B19A2">
        <w:rPr>
          <w:rFonts w:ascii="Ebrima" w:hAnsi="Ebrima"/>
          <w:i/>
          <w:iCs/>
          <w:sz w:val="20"/>
          <w:szCs w:val="20"/>
        </w:rPr>
        <w:t>)</w:t>
      </w:r>
      <w:r w:rsidRPr="00CB76BD">
        <w:rPr>
          <w:rFonts w:ascii="Ebrima" w:hAnsi="Ebrima"/>
          <w:sz w:val="20"/>
          <w:szCs w:val="20"/>
        </w:rPr>
        <w:t xml:space="preserve"> – </w:t>
      </w:r>
      <w:r w:rsidR="004B19A2" w:rsidRPr="004B19A2">
        <w:rPr>
          <w:rFonts w:ascii="Ebrima" w:hAnsi="Ebrima"/>
          <w:sz w:val="20"/>
          <w:szCs w:val="20"/>
          <w:highlight w:val="yellow"/>
        </w:rPr>
        <w:t>…</w:t>
      </w:r>
      <w:r w:rsidR="004B19A2">
        <w:rPr>
          <w:rFonts w:ascii="Ebrima" w:hAnsi="Ebrima"/>
          <w:sz w:val="20"/>
          <w:szCs w:val="20"/>
        </w:rPr>
        <w:t xml:space="preserve"> </w:t>
      </w:r>
      <w:r w:rsidR="004B19A2" w:rsidRPr="004B19A2">
        <w:rPr>
          <w:rFonts w:ascii="Ebrima" w:hAnsi="Ebrima"/>
          <w:i/>
          <w:iCs/>
          <w:sz w:val="20"/>
          <w:szCs w:val="20"/>
        </w:rPr>
        <w:t>(</w:t>
      </w:r>
      <w:r w:rsidRPr="004B19A2">
        <w:rPr>
          <w:rFonts w:ascii="Ebrima" w:hAnsi="Ebrima"/>
          <w:i/>
          <w:iCs/>
          <w:sz w:val="20"/>
          <w:szCs w:val="20"/>
        </w:rPr>
        <w:t>n° d’ordre</w:t>
      </w:r>
      <w:r w:rsidR="004B19A2" w:rsidRPr="004B19A2">
        <w:rPr>
          <w:rFonts w:ascii="Ebrima" w:hAnsi="Ebrima"/>
          <w:i/>
          <w:iCs/>
          <w:sz w:val="20"/>
          <w:szCs w:val="20"/>
        </w:rPr>
        <w:t>)</w:t>
      </w:r>
      <w:r w:rsidRPr="00CB76BD">
        <w:rPr>
          <w:rFonts w:ascii="Ebrima" w:hAnsi="Ebrima"/>
          <w:sz w:val="20"/>
          <w:szCs w:val="20"/>
        </w:rPr>
        <w:t xml:space="preserve"> </w:t>
      </w:r>
      <w:r w:rsidRPr="00CB76BD">
        <w:rPr>
          <w:rFonts w:ascii="Ebrima" w:hAnsi="Ebrima"/>
          <w:i/>
          <w:sz w:val="20"/>
          <w:szCs w:val="20"/>
        </w:rPr>
        <w:t xml:space="preserve"> </w:t>
      </w:r>
    </w:p>
    <w:p w14:paraId="61E7F330" w14:textId="77777777" w:rsidR="002B4387" w:rsidRPr="00CB76BD" w:rsidRDefault="002B4387" w:rsidP="002B4387">
      <w:pPr>
        <w:jc w:val="both"/>
        <w:rPr>
          <w:rFonts w:ascii="Ebrima" w:hAnsi="Ebrima"/>
          <w:sz w:val="20"/>
          <w:szCs w:val="20"/>
        </w:rPr>
      </w:pPr>
    </w:p>
    <w:p w14:paraId="1A696F93" w14:textId="727DE65E" w:rsidR="002B4387" w:rsidRPr="00CB76BD" w:rsidRDefault="00876881" w:rsidP="002B4387">
      <w:pPr>
        <w:jc w:val="center"/>
        <w:rPr>
          <w:rFonts w:ascii="Ebrima" w:hAnsi="Ebrima"/>
          <w:b/>
          <w:i/>
        </w:rPr>
      </w:pPr>
      <w:r>
        <w:rPr>
          <w:rFonts w:ascii="Ebrima" w:hAnsi="Ebrima"/>
          <w:b/>
        </w:rPr>
        <w:t>Exercice du travail à temps partiel</w:t>
      </w:r>
    </w:p>
    <w:p w14:paraId="59EA2CE6" w14:textId="77777777" w:rsidR="002B4387" w:rsidRPr="00CB76BD" w:rsidRDefault="002B4387" w:rsidP="002B4387">
      <w:pPr>
        <w:jc w:val="both"/>
        <w:rPr>
          <w:rFonts w:ascii="Ebrima" w:hAnsi="Ebrima"/>
          <w:sz w:val="22"/>
          <w:szCs w:val="22"/>
        </w:rPr>
      </w:pPr>
    </w:p>
    <w:p w14:paraId="07C94CDF"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5096CE45"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4473FCF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30BB7528"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228A3D93"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2C68F32A"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51456607"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6E67F73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2584605C"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62717FAA"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373B7938"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7FA638B9" w14:textId="77777777" w:rsidR="002B4387" w:rsidRPr="00CB76BD" w:rsidRDefault="002B4387" w:rsidP="002B4387">
      <w:pPr>
        <w:jc w:val="both"/>
        <w:rPr>
          <w:rFonts w:ascii="Ebrima" w:hAnsi="Ebrima" w:cs="Arial"/>
        </w:rPr>
      </w:pPr>
    </w:p>
    <w:p w14:paraId="4A301047" w14:textId="30ED4A56" w:rsidR="00DF0EBE" w:rsidRDefault="00DF0EBE" w:rsidP="00C0591A">
      <w:pPr>
        <w:jc w:val="both"/>
        <w:rPr>
          <w:rFonts w:ascii="Ebrima" w:hAnsi="Ebrima"/>
          <w:i/>
          <w:sz w:val="20"/>
          <w:szCs w:val="20"/>
        </w:rPr>
      </w:pPr>
    </w:p>
    <w:p w14:paraId="1D79129A" w14:textId="77777777" w:rsidR="00876881" w:rsidRDefault="00876881" w:rsidP="00876881">
      <w:pPr>
        <w:pStyle w:val="Default"/>
        <w:jc w:val="both"/>
        <w:rPr>
          <w:rFonts w:ascii="Calibri" w:hAnsi="Calibri" w:cs="Calibri"/>
          <w:sz w:val="20"/>
          <w:szCs w:val="20"/>
        </w:rPr>
      </w:pPr>
      <w:r w:rsidRPr="00ED6D75">
        <w:rPr>
          <w:rFonts w:ascii="Calibri" w:hAnsi="Calibri" w:cs="Calibri"/>
          <w:b/>
          <w:sz w:val="20"/>
          <w:szCs w:val="20"/>
        </w:rPr>
        <w:t xml:space="preserve">Le Maire </w:t>
      </w:r>
      <w:r w:rsidRPr="00ED6D75">
        <w:rPr>
          <w:rFonts w:ascii="Calibri" w:hAnsi="Calibri" w:cs="Calibri"/>
          <w:b/>
          <w:i/>
          <w:iCs/>
          <w:sz w:val="20"/>
          <w:szCs w:val="20"/>
        </w:rPr>
        <w:t xml:space="preserve">(ou le Président) </w:t>
      </w:r>
      <w:r w:rsidRPr="00ED6D75">
        <w:rPr>
          <w:rFonts w:ascii="Calibri" w:hAnsi="Calibri" w:cs="Calibri"/>
          <w:b/>
          <w:sz w:val="20"/>
          <w:szCs w:val="20"/>
        </w:rPr>
        <w:t>rappelle à l’assemblée</w:t>
      </w:r>
      <w:r>
        <w:rPr>
          <w:rFonts w:ascii="Calibri" w:hAnsi="Calibri" w:cs="Calibri"/>
          <w:sz w:val="20"/>
          <w:szCs w:val="20"/>
        </w:rPr>
        <w:t> :</w:t>
      </w:r>
    </w:p>
    <w:p w14:paraId="48CB68A6" w14:textId="77777777" w:rsidR="00876881" w:rsidRDefault="00876881" w:rsidP="00876881">
      <w:pPr>
        <w:pStyle w:val="Default"/>
        <w:jc w:val="both"/>
        <w:rPr>
          <w:rFonts w:ascii="Calibri" w:hAnsi="Calibri" w:cs="Calibri"/>
          <w:sz w:val="20"/>
          <w:szCs w:val="20"/>
        </w:rPr>
      </w:pPr>
    </w:p>
    <w:p w14:paraId="3E7A85D1" w14:textId="77777777" w:rsidR="00876881" w:rsidRDefault="00876881" w:rsidP="00876881">
      <w:pPr>
        <w:pStyle w:val="Default"/>
        <w:jc w:val="both"/>
        <w:rPr>
          <w:rFonts w:ascii="Calibri" w:hAnsi="Calibri" w:cs="Calibri"/>
          <w:sz w:val="20"/>
          <w:szCs w:val="20"/>
        </w:rPr>
      </w:pPr>
      <w:r>
        <w:rPr>
          <w:rFonts w:ascii="Calibri" w:hAnsi="Calibri" w:cs="Calibri"/>
          <w:sz w:val="20"/>
          <w:szCs w:val="20"/>
        </w:rPr>
        <w:t>Que le temps partiel pour les agents employés par la commune (</w:t>
      </w:r>
      <w:r w:rsidRPr="00ED6D75">
        <w:rPr>
          <w:rFonts w:ascii="Calibri" w:hAnsi="Calibri" w:cs="Calibri"/>
          <w:i/>
          <w:sz w:val="20"/>
          <w:szCs w:val="20"/>
        </w:rPr>
        <w:t>ou EPCI</w:t>
      </w:r>
      <w:r>
        <w:rPr>
          <w:rFonts w:ascii="Calibri" w:hAnsi="Calibri" w:cs="Calibri"/>
          <w:sz w:val="20"/>
          <w:szCs w:val="20"/>
        </w:rPr>
        <w:t>) est institué dans le respect des dispositions législatives et réglementaires suivantes :</w:t>
      </w:r>
    </w:p>
    <w:p w14:paraId="7D6C70C6" w14:textId="77777777" w:rsidR="00876881" w:rsidRDefault="00876881" w:rsidP="00876881">
      <w:pPr>
        <w:pStyle w:val="Default"/>
        <w:jc w:val="both"/>
        <w:rPr>
          <w:rFonts w:ascii="Calibri" w:hAnsi="Calibri" w:cs="Calibri"/>
          <w:sz w:val="20"/>
          <w:szCs w:val="20"/>
          <w:highlight w:val="yellow"/>
        </w:rPr>
      </w:pPr>
    </w:p>
    <w:p w14:paraId="442F5191" w14:textId="77777777" w:rsidR="00876881" w:rsidRPr="00C42142" w:rsidRDefault="00876881" w:rsidP="00876881">
      <w:pPr>
        <w:pStyle w:val="Default"/>
        <w:jc w:val="both"/>
        <w:rPr>
          <w:rFonts w:ascii="Calibri" w:hAnsi="Calibri" w:cs="Calibri"/>
          <w:sz w:val="20"/>
          <w:szCs w:val="20"/>
        </w:rPr>
      </w:pPr>
      <w:r w:rsidRPr="00635AED">
        <w:rPr>
          <w:rFonts w:ascii="Calibri" w:hAnsi="Calibri" w:cs="Calibri"/>
          <w:sz w:val="20"/>
          <w:szCs w:val="20"/>
        </w:rPr>
        <w:t>Vu le code général de la fonction publique et notamment les articles L. 612-1 à L. 612-8 et L. 612-12 à L. 612-14,</w:t>
      </w:r>
    </w:p>
    <w:p w14:paraId="66590868" w14:textId="77777777" w:rsidR="00876881" w:rsidRPr="00196709" w:rsidRDefault="00876881" w:rsidP="00876881">
      <w:pPr>
        <w:pStyle w:val="Default"/>
        <w:jc w:val="both"/>
        <w:rPr>
          <w:rFonts w:ascii="Calibri" w:hAnsi="Calibri" w:cs="Calibri"/>
          <w:sz w:val="20"/>
          <w:szCs w:val="20"/>
        </w:rPr>
      </w:pPr>
      <w:r w:rsidRPr="00196709">
        <w:rPr>
          <w:rFonts w:ascii="Calibri" w:hAnsi="Calibri" w:cs="Calibri"/>
          <w:sz w:val="20"/>
          <w:szCs w:val="20"/>
        </w:rPr>
        <w:t xml:space="preserve"> </w:t>
      </w:r>
    </w:p>
    <w:p w14:paraId="00A46ABB" w14:textId="77777777" w:rsidR="00876881" w:rsidRDefault="00876881" w:rsidP="00876881">
      <w:pPr>
        <w:pStyle w:val="Default"/>
        <w:jc w:val="both"/>
        <w:rPr>
          <w:rFonts w:ascii="Calibri" w:hAnsi="Calibri" w:cs="Calibri"/>
          <w:sz w:val="20"/>
          <w:szCs w:val="20"/>
        </w:rPr>
      </w:pPr>
      <w:r>
        <w:rPr>
          <w:rFonts w:ascii="Calibri" w:hAnsi="Calibri" w:cs="Calibri"/>
          <w:sz w:val="20"/>
          <w:szCs w:val="20"/>
        </w:rPr>
        <w:t>Vu le d</w:t>
      </w:r>
      <w:r w:rsidRPr="00196709">
        <w:rPr>
          <w:rFonts w:ascii="Calibri" w:hAnsi="Calibri" w:cs="Calibri"/>
          <w:sz w:val="20"/>
          <w:szCs w:val="20"/>
        </w:rPr>
        <w:t xml:space="preserve">écret n° 2001-623 du 12 juillet 2001 pris pour l’application de l’article 7-1 de la loi n° 84-53 du 26 janvier 1984 et relatif à l’aménagement et à la réduction du temps de travail dans la fonction publique territoriale, </w:t>
      </w:r>
    </w:p>
    <w:p w14:paraId="3E9F3F75" w14:textId="77777777" w:rsidR="00876881" w:rsidRPr="00196709" w:rsidRDefault="00876881" w:rsidP="00876881">
      <w:pPr>
        <w:pStyle w:val="Default"/>
        <w:jc w:val="both"/>
        <w:rPr>
          <w:rFonts w:ascii="Calibri" w:hAnsi="Calibri" w:cs="Calibri"/>
          <w:sz w:val="20"/>
          <w:szCs w:val="20"/>
        </w:rPr>
      </w:pPr>
    </w:p>
    <w:p w14:paraId="7E5235D5" w14:textId="77777777" w:rsidR="00876881" w:rsidRDefault="00876881" w:rsidP="00876881">
      <w:pPr>
        <w:pStyle w:val="Default"/>
        <w:jc w:val="both"/>
        <w:rPr>
          <w:rFonts w:ascii="Calibri" w:hAnsi="Calibri" w:cs="Calibri"/>
          <w:sz w:val="20"/>
          <w:szCs w:val="20"/>
        </w:rPr>
      </w:pPr>
      <w:r>
        <w:rPr>
          <w:rFonts w:ascii="Calibri" w:hAnsi="Calibri" w:cs="Calibri"/>
          <w:sz w:val="20"/>
          <w:szCs w:val="20"/>
        </w:rPr>
        <w:t>Vu le d</w:t>
      </w:r>
      <w:r w:rsidRPr="00196709">
        <w:rPr>
          <w:rFonts w:ascii="Calibri" w:hAnsi="Calibri" w:cs="Calibri"/>
          <w:sz w:val="20"/>
          <w:szCs w:val="20"/>
        </w:rPr>
        <w:t>écret n° 2004-777 du 29 juillet 2004 modifié relatif à la mise en œuvre du temps partiel dans la fo</w:t>
      </w:r>
      <w:r>
        <w:rPr>
          <w:rFonts w:ascii="Calibri" w:hAnsi="Calibri" w:cs="Calibri"/>
          <w:sz w:val="20"/>
          <w:szCs w:val="20"/>
        </w:rPr>
        <w:t>nction publique territoriale,</w:t>
      </w:r>
    </w:p>
    <w:p w14:paraId="32E818E0" w14:textId="77777777" w:rsidR="00876881" w:rsidRDefault="00876881" w:rsidP="00876881">
      <w:pPr>
        <w:pStyle w:val="Default"/>
        <w:jc w:val="both"/>
        <w:rPr>
          <w:rFonts w:ascii="Calibri" w:hAnsi="Calibri" w:cs="Calibri"/>
          <w:sz w:val="20"/>
          <w:szCs w:val="20"/>
        </w:rPr>
      </w:pPr>
    </w:p>
    <w:p w14:paraId="0D0F23D1" w14:textId="01E298E7" w:rsidR="00876881" w:rsidRDefault="00876881" w:rsidP="00876881">
      <w:pPr>
        <w:pStyle w:val="Default"/>
        <w:jc w:val="both"/>
        <w:rPr>
          <w:rFonts w:ascii="Calibri" w:hAnsi="Calibri" w:cs="Calibri"/>
          <w:sz w:val="20"/>
          <w:szCs w:val="20"/>
        </w:rPr>
      </w:pPr>
      <w:r>
        <w:rPr>
          <w:rFonts w:ascii="Calibri" w:hAnsi="Calibri" w:cs="Calibri"/>
          <w:sz w:val="20"/>
          <w:szCs w:val="20"/>
        </w:rPr>
        <w:t>Vu l’avis du Comité Social Territorial en date du ………………………….</w:t>
      </w:r>
    </w:p>
    <w:p w14:paraId="18DDC59F" w14:textId="77777777" w:rsidR="00876881" w:rsidRPr="00196709" w:rsidRDefault="00876881" w:rsidP="00876881">
      <w:pPr>
        <w:pStyle w:val="Default"/>
        <w:jc w:val="both"/>
        <w:rPr>
          <w:rFonts w:ascii="Calibri" w:hAnsi="Calibri" w:cs="Calibri"/>
          <w:sz w:val="20"/>
          <w:szCs w:val="20"/>
        </w:rPr>
      </w:pPr>
    </w:p>
    <w:p w14:paraId="0EF31D30" w14:textId="77777777" w:rsidR="00876881" w:rsidRDefault="00876881" w:rsidP="00876881">
      <w:pPr>
        <w:pStyle w:val="Default"/>
        <w:jc w:val="both"/>
        <w:rPr>
          <w:rFonts w:ascii="Calibri" w:hAnsi="Calibri" w:cs="Calibri"/>
          <w:sz w:val="20"/>
          <w:szCs w:val="20"/>
        </w:rPr>
      </w:pPr>
      <w:r w:rsidRPr="00196709">
        <w:rPr>
          <w:rFonts w:ascii="Calibri" w:hAnsi="Calibri" w:cs="Calibri"/>
          <w:sz w:val="20"/>
          <w:szCs w:val="20"/>
        </w:rPr>
        <w:t xml:space="preserve">Il précise à l’assemblée qu’il lui appartient de définir les différentes modalités d’exercice du travail à temps partiel dans la collectivité. </w:t>
      </w:r>
    </w:p>
    <w:p w14:paraId="3BD00A2D" w14:textId="77777777" w:rsidR="00876881" w:rsidRDefault="00876881" w:rsidP="00876881">
      <w:pPr>
        <w:pStyle w:val="Default"/>
        <w:jc w:val="both"/>
        <w:rPr>
          <w:rFonts w:ascii="Calibri" w:hAnsi="Calibri" w:cs="Calibri"/>
          <w:b/>
          <w:i/>
          <w:iCs/>
          <w:sz w:val="20"/>
          <w:szCs w:val="20"/>
        </w:rPr>
      </w:pPr>
      <w:r w:rsidRPr="00ED6D75">
        <w:rPr>
          <w:rFonts w:ascii="Calibri" w:hAnsi="Calibri" w:cs="Calibri"/>
          <w:b/>
          <w:sz w:val="20"/>
          <w:szCs w:val="20"/>
        </w:rPr>
        <w:lastRenderedPageBreak/>
        <w:t xml:space="preserve">Après en avoir délibéré, le …………… </w:t>
      </w:r>
      <w:r w:rsidRPr="00ED6D75">
        <w:rPr>
          <w:rFonts w:ascii="Calibri" w:hAnsi="Calibri" w:cs="Calibri"/>
          <w:b/>
          <w:i/>
          <w:iCs/>
          <w:sz w:val="20"/>
          <w:szCs w:val="20"/>
        </w:rPr>
        <w:t>(organe délibérant),</w:t>
      </w:r>
    </w:p>
    <w:p w14:paraId="372329DA" w14:textId="77777777" w:rsidR="00876881" w:rsidRDefault="00876881" w:rsidP="00876881">
      <w:pPr>
        <w:pStyle w:val="Default"/>
        <w:jc w:val="both"/>
        <w:rPr>
          <w:rFonts w:ascii="Calibri" w:hAnsi="Calibri" w:cs="Calibri"/>
          <w:b/>
          <w:i/>
          <w:iCs/>
          <w:sz w:val="20"/>
          <w:szCs w:val="20"/>
        </w:rPr>
      </w:pPr>
    </w:p>
    <w:p w14:paraId="144C8066" w14:textId="77777777" w:rsidR="00876881" w:rsidRDefault="00876881" w:rsidP="00876881">
      <w:pPr>
        <w:pStyle w:val="Default"/>
        <w:jc w:val="both"/>
        <w:rPr>
          <w:rFonts w:ascii="Calibri" w:hAnsi="Calibri" w:cs="Calibri"/>
          <w:sz w:val="20"/>
          <w:szCs w:val="20"/>
        </w:rPr>
      </w:pPr>
    </w:p>
    <w:p w14:paraId="55E69255" w14:textId="77777777" w:rsidR="00876881" w:rsidRPr="00ED6D75" w:rsidRDefault="00876881" w:rsidP="00876881">
      <w:pPr>
        <w:pStyle w:val="Default"/>
        <w:jc w:val="both"/>
        <w:rPr>
          <w:rFonts w:ascii="Calibri" w:hAnsi="Calibri" w:cs="Calibri"/>
          <w:b/>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ED6D75">
        <w:rPr>
          <w:rFonts w:ascii="Calibri" w:hAnsi="Calibri" w:cs="Calibri"/>
          <w:b/>
          <w:sz w:val="20"/>
          <w:szCs w:val="20"/>
        </w:rPr>
        <w:t>DECIDE</w:t>
      </w:r>
    </w:p>
    <w:p w14:paraId="0988B973" w14:textId="77777777" w:rsidR="00876881" w:rsidRPr="00196709" w:rsidRDefault="00876881" w:rsidP="00876881">
      <w:pPr>
        <w:pStyle w:val="Default"/>
        <w:jc w:val="both"/>
        <w:rPr>
          <w:rFonts w:ascii="Calibri" w:hAnsi="Calibri" w:cs="Calibri"/>
          <w:sz w:val="20"/>
          <w:szCs w:val="20"/>
        </w:rPr>
      </w:pPr>
    </w:p>
    <w:p w14:paraId="5D3F19D6" w14:textId="77777777" w:rsidR="00876881" w:rsidRDefault="00876881" w:rsidP="00876881">
      <w:pPr>
        <w:autoSpaceDE w:val="0"/>
        <w:autoSpaceDN w:val="0"/>
        <w:adjustRightInd w:val="0"/>
        <w:jc w:val="both"/>
        <w:rPr>
          <w:rFonts w:cs="Calibri"/>
          <w:color w:val="000000"/>
          <w:sz w:val="20"/>
          <w:szCs w:val="20"/>
        </w:rPr>
      </w:pPr>
      <w:r>
        <w:rPr>
          <w:rFonts w:cs="Calibri"/>
          <w:b/>
          <w:bCs/>
          <w:color w:val="000000"/>
          <w:sz w:val="20"/>
          <w:szCs w:val="20"/>
        </w:rPr>
        <w:t>ARTICLE 1</w:t>
      </w:r>
      <w:r w:rsidRPr="008025A3">
        <w:rPr>
          <w:rFonts w:cs="Calibri"/>
          <w:b/>
          <w:bCs/>
          <w:color w:val="000000"/>
          <w:sz w:val="20"/>
          <w:szCs w:val="20"/>
        </w:rPr>
        <w:t> </w:t>
      </w:r>
      <w:r w:rsidRPr="008025A3">
        <w:rPr>
          <w:rFonts w:cs="Calibri"/>
          <w:b/>
          <w:color w:val="000000"/>
          <w:sz w:val="20"/>
          <w:szCs w:val="20"/>
        </w:rPr>
        <w:t>:</w:t>
      </w:r>
      <w:r>
        <w:rPr>
          <w:rFonts w:cs="Calibri"/>
          <w:color w:val="000000"/>
          <w:sz w:val="20"/>
          <w:szCs w:val="20"/>
        </w:rPr>
        <w:t xml:space="preserve"> </w:t>
      </w:r>
      <w:r>
        <w:rPr>
          <w:rFonts w:cs="Calibri"/>
          <w:color w:val="000000"/>
          <w:sz w:val="20"/>
          <w:szCs w:val="20"/>
        </w:rPr>
        <w:tab/>
        <w:t>Les bénéficiaires du temps de travail à temps partiel peuvent être :</w:t>
      </w:r>
    </w:p>
    <w:p w14:paraId="58CF1543" w14:textId="77777777" w:rsidR="00876881" w:rsidRPr="00D749E7" w:rsidRDefault="00876881" w:rsidP="00876881">
      <w:pPr>
        <w:autoSpaceDE w:val="0"/>
        <w:autoSpaceDN w:val="0"/>
        <w:adjustRightInd w:val="0"/>
        <w:ind w:left="708" w:firstLine="708"/>
        <w:jc w:val="both"/>
        <w:rPr>
          <w:rFonts w:cs="Calibri"/>
          <w:color w:val="000000"/>
          <w:sz w:val="20"/>
          <w:szCs w:val="20"/>
          <w:u w:val="single"/>
        </w:rPr>
      </w:pPr>
      <w:r>
        <w:rPr>
          <w:rFonts w:cs="Calibri"/>
          <w:color w:val="000000"/>
          <w:sz w:val="20"/>
          <w:szCs w:val="20"/>
        </w:rPr>
        <w:t>-</w:t>
      </w:r>
      <w:r w:rsidRPr="00196709">
        <w:rPr>
          <w:rFonts w:cs="Calibri"/>
          <w:color w:val="000000"/>
          <w:sz w:val="20"/>
          <w:szCs w:val="20"/>
        </w:rPr>
        <w:t xml:space="preserve"> Les fonctionnaires titulaires ou stagiaires occupant un emploi à temps complet,</w:t>
      </w:r>
    </w:p>
    <w:p w14:paraId="1B6F821C" w14:textId="77777777" w:rsidR="00876881" w:rsidRPr="00196709" w:rsidRDefault="00876881" w:rsidP="00876881">
      <w:pPr>
        <w:autoSpaceDE w:val="0"/>
        <w:autoSpaceDN w:val="0"/>
        <w:adjustRightInd w:val="0"/>
        <w:ind w:left="1416"/>
        <w:jc w:val="both"/>
        <w:rPr>
          <w:rFonts w:cs="Calibri"/>
          <w:color w:val="000000"/>
          <w:sz w:val="20"/>
          <w:szCs w:val="20"/>
        </w:rPr>
      </w:pPr>
      <w:r w:rsidRPr="00196709">
        <w:rPr>
          <w:rFonts w:cs="Calibri"/>
          <w:color w:val="000000"/>
          <w:sz w:val="20"/>
          <w:szCs w:val="20"/>
        </w:rPr>
        <w:t>- les fonctionnaires titulaires ou stagiaires occupant un emploi à temps non complet</w:t>
      </w:r>
      <w:r>
        <w:rPr>
          <w:rFonts w:cs="Calibri"/>
          <w:color w:val="000000"/>
          <w:sz w:val="20"/>
          <w:szCs w:val="20"/>
        </w:rPr>
        <w:t xml:space="preserve"> dans les </w:t>
      </w:r>
      <w:r w:rsidRPr="00ED6D75">
        <w:rPr>
          <w:rFonts w:cs="Calibri"/>
          <w:color w:val="000000"/>
          <w:sz w:val="20"/>
          <w:szCs w:val="20"/>
        </w:rPr>
        <w:t xml:space="preserve">cas de </w:t>
      </w:r>
      <w:r w:rsidRPr="00ED6D75">
        <w:rPr>
          <w:rFonts w:cs="Calibri"/>
          <w:iCs/>
          <w:color w:val="000000"/>
          <w:sz w:val="20"/>
          <w:szCs w:val="20"/>
        </w:rPr>
        <w:t>temps partiel de droit pour raisons familiales</w:t>
      </w:r>
      <w:r w:rsidRPr="00196709">
        <w:rPr>
          <w:rFonts w:cs="Calibri"/>
          <w:color w:val="000000"/>
          <w:sz w:val="20"/>
          <w:szCs w:val="20"/>
        </w:rPr>
        <w:t>,</w:t>
      </w:r>
    </w:p>
    <w:p w14:paraId="1FDF2CB0" w14:textId="77777777" w:rsidR="00876881" w:rsidRDefault="00876881" w:rsidP="00876881">
      <w:pPr>
        <w:autoSpaceDE w:val="0"/>
        <w:autoSpaceDN w:val="0"/>
        <w:adjustRightInd w:val="0"/>
        <w:ind w:left="1416"/>
        <w:jc w:val="both"/>
        <w:rPr>
          <w:rFonts w:cs="Calibri"/>
          <w:color w:val="000000"/>
          <w:sz w:val="20"/>
          <w:szCs w:val="20"/>
        </w:rPr>
      </w:pPr>
      <w:r w:rsidRPr="00196709">
        <w:rPr>
          <w:rFonts w:cs="Calibri"/>
          <w:color w:val="000000"/>
          <w:sz w:val="20"/>
          <w:szCs w:val="20"/>
        </w:rPr>
        <w:t>- les agents non titulaires employés à temps complet et de manière continue depuis plus d’un an</w:t>
      </w:r>
      <w:r>
        <w:rPr>
          <w:rFonts w:cs="Calibri"/>
          <w:color w:val="000000"/>
          <w:sz w:val="20"/>
          <w:szCs w:val="20"/>
        </w:rPr>
        <w:t>.</w:t>
      </w:r>
    </w:p>
    <w:p w14:paraId="4FC21E79" w14:textId="77777777" w:rsidR="00876881" w:rsidRPr="00196709" w:rsidRDefault="00876881" w:rsidP="00876881">
      <w:pPr>
        <w:autoSpaceDE w:val="0"/>
        <w:autoSpaceDN w:val="0"/>
        <w:adjustRightInd w:val="0"/>
        <w:ind w:left="1416"/>
        <w:jc w:val="both"/>
        <w:rPr>
          <w:rFonts w:cs="Calibri"/>
          <w:color w:val="000000"/>
          <w:sz w:val="20"/>
          <w:szCs w:val="20"/>
        </w:rPr>
      </w:pPr>
    </w:p>
    <w:p w14:paraId="6517ED2F" w14:textId="77777777" w:rsidR="00876881" w:rsidRDefault="00876881" w:rsidP="00876881">
      <w:pPr>
        <w:autoSpaceDE w:val="0"/>
        <w:autoSpaceDN w:val="0"/>
        <w:adjustRightInd w:val="0"/>
        <w:ind w:left="1416"/>
        <w:jc w:val="both"/>
        <w:rPr>
          <w:rFonts w:cs="Calibri"/>
          <w:i/>
          <w:iCs/>
          <w:color w:val="000000"/>
          <w:sz w:val="20"/>
          <w:szCs w:val="20"/>
        </w:rPr>
      </w:pPr>
      <w:r w:rsidRPr="00196709">
        <w:rPr>
          <w:rFonts w:cs="Calibri"/>
          <w:color w:val="000000"/>
          <w:sz w:val="20"/>
          <w:szCs w:val="20"/>
        </w:rPr>
        <w:t xml:space="preserve">A l’exception de ………………………… </w:t>
      </w:r>
      <w:r w:rsidRPr="00196709">
        <w:rPr>
          <w:rFonts w:cs="Calibri"/>
          <w:i/>
          <w:iCs/>
          <w:color w:val="000000"/>
          <w:sz w:val="20"/>
          <w:szCs w:val="20"/>
        </w:rPr>
        <w:t>(le cas échéant, si la collectivité souhaite exclure certaines catégories de personnel).</w:t>
      </w:r>
    </w:p>
    <w:p w14:paraId="61F30D1F" w14:textId="77777777" w:rsidR="00876881" w:rsidRPr="00196709" w:rsidRDefault="00876881" w:rsidP="00876881">
      <w:pPr>
        <w:autoSpaceDE w:val="0"/>
        <w:autoSpaceDN w:val="0"/>
        <w:adjustRightInd w:val="0"/>
        <w:ind w:left="1416"/>
        <w:jc w:val="both"/>
        <w:rPr>
          <w:rFonts w:cs="Calibri"/>
          <w:color w:val="000000"/>
          <w:sz w:val="20"/>
          <w:szCs w:val="20"/>
        </w:rPr>
      </w:pPr>
    </w:p>
    <w:tbl>
      <w:tblPr>
        <w:tblW w:w="9039" w:type="dxa"/>
        <w:tblBorders>
          <w:top w:val="nil"/>
          <w:left w:val="nil"/>
          <w:bottom w:val="nil"/>
          <w:right w:val="nil"/>
        </w:tblBorders>
        <w:tblLayout w:type="fixed"/>
        <w:tblLook w:val="0000" w:firstRow="0" w:lastRow="0" w:firstColumn="0" w:lastColumn="0" w:noHBand="0" w:noVBand="0"/>
      </w:tblPr>
      <w:tblGrid>
        <w:gridCol w:w="2083"/>
        <w:gridCol w:w="6956"/>
      </w:tblGrid>
      <w:tr w:rsidR="00876881" w:rsidRPr="00330932" w14:paraId="02B6BDF5" w14:textId="77777777" w:rsidTr="00F043FA">
        <w:trPr>
          <w:trHeight w:val="1242"/>
        </w:trPr>
        <w:tc>
          <w:tcPr>
            <w:tcW w:w="2083" w:type="dxa"/>
          </w:tcPr>
          <w:p w14:paraId="444B516D" w14:textId="77777777" w:rsidR="00876881" w:rsidRPr="00330932" w:rsidRDefault="00876881" w:rsidP="00F043FA">
            <w:pPr>
              <w:autoSpaceDE w:val="0"/>
              <w:autoSpaceDN w:val="0"/>
              <w:adjustRightInd w:val="0"/>
              <w:jc w:val="both"/>
              <w:rPr>
                <w:rFonts w:cs="Calibri"/>
                <w:b/>
                <w:color w:val="000000"/>
                <w:sz w:val="20"/>
                <w:szCs w:val="20"/>
              </w:rPr>
            </w:pPr>
            <w:r w:rsidRPr="00330932">
              <w:rPr>
                <w:rFonts w:cs="Calibri"/>
                <w:b/>
                <w:bCs/>
                <w:color w:val="000000"/>
                <w:sz w:val="20"/>
                <w:szCs w:val="20"/>
              </w:rPr>
              <w:t xml:space="preserve">ARTICLE 2 : </w:t>
            </w:r>
          </w:p>
        </w:tc>
        <w:tc>
          <w:tcPr>
            <w:tcW w:w="6956" w:type="dxa"/>
          </w:tcPr>
          <w:p w14:paraId="187FA368" w14:textId="77777777" w:rsidR="00876881" w:rsidRPr="00330932" w:rsidRDefault="00876881" w:rsidP="00F043FA">
            <w:pPr>
              <w:autoSpaceDE w:val="0"/>
              <w:autoSpaceDN w:val="0"/>
              <w:adjustRightInd w:val="0"/>
              <w:jc w:val="both"/>
              <w:rPr>
                <w:rFonts w:cs="Calibri"/>
                <w:color w:val="000000"/>
                <w:sz w:val="20"/>
                <w:szCs w:val="20"/>
              </w:rPr>
            </w:pPr>
            <w:r w:rsidRPr="00330932">
              <w:rPr>
                <w:rFonts w:cs="Calibri"/>
                <w:color w:val="000000"/>
                <w:sz w:val="20"/>
                <w:szCs w:val="20"/>
              </w:rPr>
              <w:t>Le temps partiel peut être organisé dans un cadre (</w:t>
            </w:r>
            <w:r w:rsidRPr="00330932">
              <w:rPr>
                <w:rFonts w:cs="Calibri"/>
                <w:i/>
                <w:color w:val="000000"/>
                <w:sz w:val="20"/>
                <w:szCs w:val="20"/>
              </w:rPr>
              <w:t>au choix</w:t>
            </w:r>
            <w:r w:rsidRPr="00330932">
              <w:rPr>
                <w:rFonts w:cs="Calibri"/>
                <w:color w:val="000000"/>
                <w:sz w:val="20"/>
                <w:szCs w:val="20"/>
              </w:rPr>
              <w:t>) :</w:t>
            </w:r>
          </w:p>
          <w:p w14:paraId="73AC9A54" w14:textId="77777777" w:rsidR="00876881" w:rsidRPr="00330932" w:rsidRDefault="00876881" w:rsidP="00F043FA">
            <w:pPr>
              <w:autoSpaceDE w:val="0"/>
              <w:autoSpaceDN w:val="0"/>
              <w:adjustRightInd w:val="0"/>
              <w:jc w:val="both"/>
              <w:rPr>
                <w:rFonts w:cs="Calibri"/>
                <w:color w:val="000000"/>
                <w:sz w:val="20"/>
                <w:szCs w:val="20"/>
              </w:rPr>
            </w:pPr>
            <w:r w:rsidRPr="00330932">
              <w:rPr>
                <w:rFonts w:cs="Calibri"/>
                <w:color w:val="000000"/>
                <w:sz w:val="20"/>
                <w:szCs w:val="20"/>
              </w:rPr>
              <w:t>- quotidien : le service est réduit chaque jour,</w:t>
            </w:r>
          </w:p>
          <w:p w14:paraId="3FA988A5" w14:textId="77777777" w:rsidR="00876881" w:rsidRPr="00330932" w:rsidRDefault="00876881" w:rsidP="00F043FA">
            <w:pPr>
              <w:autoSpaceDE w:val="0"/>
              <w:autoSpaceDN w:val="0"/>
              <w:adjustRightInd w:val="0"/>
              <w:jc w:val="both"/>
              <w:rPr>
                <w:rFonts w:cs="Calibri"/>
                <w:color w:val="000000"/>
                <w:sz w:val="20"/>
                <w:szCs w:val="20"/>
              </w:rPr>
            </w:pPr>
            <w:r w:rsidRPr="00330932">
              <w:rPr>
                <w:rFonts w:cs="Calibri"/>
                <w:color w:val="000000"/>
                <w:sz w:val="20"/>
                <w:szCs w:val="20"/>
              </w:rPr>
              <w:t>- hebdomadaire : le nombre de jours de travail sur la semaine est réduit,</w:t>
            </w:r>
          </w:p>
          <w:p w14:paraId="65EBECCB" w14:textId="77777777" w:rsidR="00876881" w:rsidRPr="00330932" w:rsidRDefault="00876881" w:rsidP="00F043FA">
            <w:pPr>
              <w:autoSpaceDE w:val="0"/>
              <w:autoSpaceDN w:val="0"/>
              <w:adjustRightInd w:val="0"/>
              <w:jc w:val="both"/>
              <w:rPr>
                <w:rFonts w:cs="Calibri"/>
                <w:color w:val="000000"/>
                <w:sz w:val="20"/>
                <w:szCs w:val="20"/>
              </w:rPr>
            </w:pPr>
            <w:r w:rsidRPr="00330932">
              <w:rPr>
                <w:rFonts w:cs="Calibri"/>
                <w:color w:val="000000"/>
                <w:sz w:val="20"/>
                <w:szCs w:val="20"/>
              </w:rPr>
              <w:t>- mensuel : la répartition de la durée du travail est inégale entre les différentes semaines du mois,</w:t>
            </w:r>
          </w:p>
          <w:p w14:paraId="26E81332" w14:textId="77777777" w:rsidR="00876881" w:rsidRPr="00330932" w:rsidRDefault="00876881" w:rsidP="00F043FA">
            <w:pPr>
              <w:autoSpaceDE w:val="0"/>
              <w:autoSpaceDN w:val="0"/>
              <w:adjustRightInd w:val="0"/>
              <w:jc w:val="both"/>
              <w:rPr>
                <w:rFonts w:cs="Calibri"/>
                <w:color w:val="000000"/>
                <w:sz w:val="20"/>
                <w:szCs w:val="20"/>
              </w:rPr>
            </w:pPr>
            <w:r w:rsidRPr="00330932">
              <w:rPr>
                <w:rFonts w:cs="Calibri"/>
                <w:color w:val="000000"/>
                <w:sz w:val="20"/>
                <w:szCs w:val="20"/>
              </w:rPr>
              <w:t>- annuel : sous forme de cycles ainsi définis : (</w:t>
            </w:r>
            <w:r w:rsidRPr="00330932">
              <w:rPr>
                <w:rFonts w:cs="Calibri"/>
                <w:i/>
                <w:color w:val="000000"/>
                <w:sz w:val="20"/>
                <w:szCs w:val="20"/>
              </w:rPr>
              <w:t>à définir</w:t>
            </w:r>
            <w:r w:rsidRPr="00330932">
              <w:rPr>
                <w:rFonts w:cs="Calibri"/>
                <w:color w:val="000000"/>
                <w:sz w:val="20"/>
                <w:szCs w:val="20"/>
              </w:rPr>
              <w:t>)</w:t>
            </w:r>
          </w:p>
          <w:p w14:paraId="30352AC6" w14:textId="77777777" w:rsidR="00876881" w:rsidRPr="00330932" w:rsidRDefault="00876881" w:rsidP="00F043FA">
            <w:pPr>
              <w:autoSpaceDE w:val="0"/>
              <w:autoSpaceDN w:val="0"/>
              <w:adjustRightInd w:val="0"/>
              <w:jc w:val="both"/>
              <w:rPr>
                <w:rFonts w:cs="Calibri"/>
                <w:color w:val="000000"/>
                <w:sz w:val="20"/>
                <w:szCs w:val="20"/>
              </w:rPr>
            </w:pPr>
          </w:p>
        </w:tc>
      </w:tr>
    </w:tbl>
    <w:p w14:paraId="37A2132E" w14:textId="6D10941B" w:rsidR="00876881" w:rsidRPr="006D2035" w:rsidRDefault="00876881" w:rsidP="00876881">
      <w:pPr>
        <w:autoSpaceDE w:val="0"/>
        <w:autoSpaceDN w:val="0"/>
        <w:adjustRightInd w:val="0"/>
        <w:ind w:left="1410" w:hanging="1410"/>
        <w:jc w:val="both"/>
        <w:rPr>
          <w:rFonts w:cs="Calibri"/>
          <w:color w:val="000000"/>
          <w:sz w:val="20"/>
          <w:szCs w:val="20"/>
          <w:u w:val="single"/>
        </w:rPr>
      </w:pPr>
      <w:r w:rsidRPr="008025A3">
        <w:rPr>
          <w:rFonts w:cs="Calibri"/>
          <w:b/>
          <w:bCs/>
          <w:color w:val="000000"/>
          <w:sz w:val="20"/>
          <w:szCs w:val="20"/>
        </w:rPr>
        <w:t>A</w:t>
      </w:r>
      <w:r>
        <w:rPr>
          <w:rFonts w:cs="Calibri"/>
          <w:b/>
          <w:bCs/>
          <w:color w:val="000000"/>
          <w:sz w:val="20"/>
          <w:szCs w:val="20"/>
        </w:rPr>
        <w:t>RTICLE 3</w:t>
      </w:r>
      <w:r w:rsidRPr="008025A3">
        <w:rPr>
          <w:rFonts w:cs="Calibri"/>
          <w:bCs/>
          <w:color w:val="000000"/>
          <w:sz w:val="20"/>
          <w:szCs w:val="20"/>
        </w:rPr>
        <w:t> :</w:t>
      </w:r>
      <w:r w:rsidRPr="006D2035">
        <w:rPr>
          <w:rFonts w:cs="Calibri"/>
          <w:color w:val="000000"/>
          <w:sz w:val="20"/>
          <w:szCs w:val="20"/>
        </w:rPr>
        <w:tab/>
        <w:t>L’autorisation de travailler à temps partiel ne peut être prévue que pour des périodes comprises entre 6 mois et un an, renouvelables pour la même durée par tacite reconduction, dans la limite de 3 ans. Au-delà, l’intéressé</w:t>
      </w:r>
      <w:r w:rsidRPr="006D2035">
        <w:rPr>
          <w:rFonts w:cs="Calibri"/>
          <w:i/>
          <w:iCs/>
          <w:color w:val="000000"/>
          <w:sz w:val="20"/>
          <w:szCs w:val="20"/>
        </w:rPr>
        <w:t xml:space="preserve">(e) </w:t>
      </w:r>
      <w:r w:rsidRPr="006D2035">
        <w:rPr>
          <w:rFonts w:cs="Calibri"/>
          <w:color w:val="000000"/>
          <w:sz w:val="20"/>
          <w:szCs w:val="20"/>
        </w:rPr>
        <w:t>doit formuler une nouvelle demande expresse</w:t>
      </w:r>
      <w:r>
        <w:rPr>
          <w:rFonts w:cs="Calibri"/>
          <w:color w:val="000000"/>
          <w:sz w:val="20"/>
          <w:szCs w:val="20"/>
        </w:rPr>
        <w:t>.</w:t>
      </w:r>
      <w:r w:rsidRPr="006D2035">
        <w:rPr>
          <w:rFonts w:cs="Calibri"/>
          <w:color w:val="000000"/>
          <w:sz w:val="20"/>
          <w:szCs w:val="20"/>
        </w:rPr>
        <w:t xml:space="preserve"> </w:t>
      </w:r>
    </w:p>
    <w:p w14:paraId="5FC6A7E0" w14:textId="77777777" w:rsidR="00876881" w:rsidRPr="006D2035" w:rsidRDefault="00876881" w:rsidP="00876881">
      <w:pPr>
        <w:pStyle w:val="Default"/>
        <w:ind w:left="708"/>
        <w:jc w:val="both"/>
        <w:rPr>
          <w:rFonts w:ascii="Calibri" w:hAnsi="Calibri" w:cs="Calibri"/>
          <w:i/>
          <w:iCs/>
          <w:sz w:val="20"/>
          <w:szCs w:val="20"/>
        </w:rPr>
      </w:pPr>
    </w:p>
    <w:p w14:paraId="632316E3" w14:textId="77777777" w:rsidR="00876881" w:rsidRPr="006D2035" w:rsidRDefault="00876881" w:rsidP="00876881">
      <w:pPr>
        <w:autoSpaceDE w:val="0"/>
        <w:autoSpaceDN w:val="0"/>
        <w:adjustRightInd w:val="0"/>
        <w:ind w:left="1410" w:hanging="1410"/>
        <w:jc w:val="both"/>
        <w:rPr>
          <w:rFonts w:cs="Calibri"/>
          <w:bCs/>
          <w:color w:val="000000"/>
          <w:sz w:val="20"/>
          <w:szCs w:val="20"/>
        </w:rPr>
      </w:pPr>
      <w:r>
        <w:rPr>
          <w:rFonts w:cs="Calibri"/>
          <w:b/>
          <w:bCs/>
          <w:color w:val="000000"/>
          <w:sz w:val="20"/>
          <w:szCs w:val="20"/>
        </w:rPr>
        <w:t>ARTICLE 4</w:t>
      </w:r>
      <w:r w:rsidRPr="008025A3">
        <w:rPr>
          <w:rFonts w:cs="Calibri"/>
          <w:b/>
          <w:bCs/>
          <w:color w:val="000000"/>
          <w:sz w:val="20"/>
          <w:szCs w:val="20"/>
        </w:rPr>
        <w:t> :</w:t>
      </w:r>
      <w:r w:rsidRPr="006D2035">
        <w:rPr>
          <w:rFonts w:cs="Calibri"/>
          <w:bCs/>
          <w:color w:val="000000"/>
          <w:sz w:val="20"/>
          <w:szCs w:val="20"/>
        </w:rPr>
        <w:tab/>
        <w:t xml:space="preserve">Les quotités de temps partiel de droit pour élever un enfant de moins de trois ans ne peuvent être égales, au choix de l’agent, qu’à 50, 60, 70,80% de la durée légale du travail. </w:t>
      </w:r>
    </w:p>
    <w:p w14:paraId="5431EC7D" w14:textId="77777777" w:rsidR="00876881" w:rsidRPr="006D2035" w:rsidRDefault="00876881" w:rsidP="00876881">
      <w:pPr>
        <w:autoSpaceDE w:val="0"/>
        <w:autoSpaceDN w:val="0"/>
        <w:adjustRightInd w:val="0"/>
        <w:ind w:left="1410" w:hanging="1410"/>
        <w:jc w:val="both"/>
        <w:rPr>
          <w:rFonts w:cs="Calibri"/>
          <w:bCs/>
          <w:color w:val="000000"/>
          <w:sz w:val="20"/>
          <w:szCs w:val="20"/>
        </w:rPr>
      </w:pPr>
    </w:p>
    <w:p w14:paraId="1A4A5213" w14:textId="77777777" w:rsidR="00876881" w:rsidRPr="006D2035" w:rsidRDefault="00876881" w:rsidP="00876881">
      <w:pPr>
        <w:autoSpaceDE w:val="0"/>
        <w:autoSpaceDN w:val="0"/>
        <w:adjustRightInd w:val="0"/>
        <w:ind w:left="1410"/>
        <w:jc w:val="both"/>
        <w:rPr>
          <w:rFonts w:cs="Calibri"/>
          <w:bCs/>
          <w:color w:val="000000"/>
          <w:sz w:val="20"/>
          <w:szCs w:val="20"/>
          <w:u w:val="single"/>
        </w:rPr>
      </w:pPr>
      <w:r w:rsidRPr="006D2035">
        <w:rPr>
          <w:rFonts w:cs="Calibri"/>
          <w:color w:val="000000"/>
          <w:sz w:val="20"/>
          <w:szCs w:val="20"/>
        </w:rPr>
        <w:t xml:space="preserve">Les quotités </w:t>
      </w:r>
      <w:r w:rsidRPr="006D2035">
        <w:rPr>
          <w:rFonts w:cs="Calibri"/>
          <w:b/>
          <w:bCs/>
          <w:color w:val="000000"/>
          <w:sz w:val="20"/>
          <w:szCs w:val="20"/>
        </w:rPr>
        <w:t xml:space="preserve">de temps partiel sur autorisation </w:t>
      </w:r>
      <w:r w:rsidRPr="006D2035">
        <w:rPr>
          <w:rFonts w:cs="Calibri"/>
          <w:color w:val="000000"/>
          <w:sz w:val="20"/>
          <w:szCs w:val="20"/>
        </w:rPr>
        <w:t xml:space="preserve">peuvent être fixées entre </w:t>
      </w:r>
      <w:r w:rsidRPr="006D2035">
        <w:rPr>
          <w:rFonts w:cs="Calibri"/>
          <w:b/>
          <w:bCs/>
          <w:color w:val="000000"/>
          <w:sz w:val="20"/>
          <w:szCs w:val="20"/>
        </w:rPr>
        <w:t xml:space="preserve">50 et 99% </w:t>
      </w:r>
      <w:r w:rsidRPr="006D2035">
        <w:rPr>
          <w:rFonts w:cs="Calibri"/>
          <w:color w:val="000000"/>
          <w:sz w:val="20"/>
          <w:szCs w:val="20"/>
        </w:rPr>
        <w:t>de la durée de travail des agents exerçant leurs fonctions à temps plein dans la mesure où le bon fonctionnement des services le perm</w:t>
      </w:r>
      <w:r>
        <w:rPr>
          <w:rFonts w:cs="Calibri"/>
          <w:color w:val="000000"/>
          <w:sz w:val="20"/>
          <w:szCs w:val="20"/>
        </w:rPr>
        <w:t>et</w:t>
      </w:r>
      <w:r w:rsidRPr="006D2035">
        <w:rPr>
          <w:rFonts w:cs="Calibri"/>
          <w:color w:val="000000"/>
          <w:sz w:val="20"/>
          <w:szCs w:val="20"/>
        </w:rPr>
        <w:t xml:space="preserve"> </w:t>
      </w:r>
      <w:r>
        <w:rPr>
          <w:rFonts w:cs="Calibri"/>
          <w:color w:val="000000"/>
          <w:sz w:val="20"/>
          <w:szCs w:val="20"/>
        </w:rPr>
        <w:t>(</w:t>
      </w:r>
      <w:r w:rsidRPr="00ED6D75">
        <w:rPr>
          <w:rFonts w:cs="Calibri"/>
          <w:i/>
          <w:color w:val="000000"/>
          <w:sz w:val="20"/>
          <w:szCs w:val="20"/>
        </w:rPr>
        <w:t>la délibération peut parfaitement restreindre les possibilités de choix de la quotité</w:t>
      </w:r>
      <w:r w:rsidRPr="006D2035">
        <w:rPr>
          <w:rFonts w:cs="Calibri"/>
          <w:color w:val="000000"/>
          <w:sz w:val="20"/>
          <w:szCs w:val="20"/>
        </w:rPr>
        <w:t>).</w:t>
      </w:r>
    </w:p>
    <w:p w14:paraId="303B7480" w14:textId="77777777" w:rsidR="00876881" w:rsidRPr="006D2035" w:rsidRDefault="00876881" w:rsidP="00876881">
      <w:pPr>
        <w:autoSpaceDE w:val="0"/>
        <w:autoSpaceDN w:val="0"/>
        <w:adjustRightInd w:val="0"/>
        <w:jc w:val="both"/>
        <w:rPr>
          <w:rFonts w:cs="Calibri"/>
          <w:bCs/>
          <w:color w:val="000000"/>
          <w:sz w:val="20"/>
          <w:szCs w:val="20"/>
          <w:u w:val="single"/>
        </w:rPr>
      </w:pPr>
    </w:p>
    <w:p w14:paraId="73F124EB" w14:textId="77777777" w:rsidR="00876881" w:rsidRPr="006D2035" w:rsidRDefault="00876881" w:rsidP="00876881">
      <w:pPr>
        <w:autoSpaceDE w:val="0"/>
        <w:autoSpaceDN w:val="0"/>
        <w:adjustRightInd w:val="0"/>
        <w:ind w:left="1410" w:hanging="1410"/>
        <w:jc w:val="both"/>
        <w:rPr>
          <w:rFonts w:cs="Calibri"/>
          <w:bCs/>
          <w:color w:val="000000"/>
          <w:sz w:val="20"/>
          <w:szCs w:val="20"/>
        </w:rPr>
      </w:pPr>
      <w:r>
        <w:rPr>
          <w:rFonts w:cs="Calibri"/>
          <w:b/>
          <w:bCs/>
          <w:color w:val="000000"/>
          <w:sz w:val="20"/>
          <w:szCs w:val="20"/>
        </w:rPr>
        <w:t>ARTICLE 5</w:t>
      </w:r>
      <w:r w:rsidRPr="008025A3">
        <w:rPr>
          <w:rFonts w:cs="Calibri"/>
          <w:b/>
          <w:bCs/>
          <w:color w:val="000000"/>
          <w:sz w:val="20"/>
          <w:szCs w:val="20"/>
        </w:rPr>
        <w:t> :</w:t>
      </w:r>
      <w:r w:rsidRPr="008025A3">
        <w:rPr>
          <w:rFonts w:cs="Calibri"/>
          <w:b/>
          <w:bCs/>
          <w:color w:val="000000"/>
          <w:sz w:val="20"/>
          <w:szCs w:val="20"/>
        </w:rPr>
        <w:tab/>
      </w:r>
      <w:r w:rsidRPr="006D2035">
        <w:rPr>
          <w:rFonts w:cs="Calibri"/>
          <w:bCs/>
          <w:color w:val="000000"/>
          <w:sz w:val="20"/>
          <w:szCs w:val="20"/>
        </w:rPr>
        <w:t xml:space="preserve">Il appartient à l’agent de présenter une demande de travail à temps partiel initiale ou de renouvellement dans un délai de …………………… avant le début de la période souhaitée. </w:t>
      </w:r>
    </w:p>
    <w:p w14:paraId="05224416" w14:textId="77777777" w:rsidR="00876881" w:rsidRPr="006D2035" w:rsidRDefault="00876881" w:rsidP="00876881">
      <w:pPr>
        <w:autoSpaceDE w:val="0"/>
        <w:autoSpaceDN w:val="0"/>
        <w:adjustRightInd w:val="0"/>
        <w:ind w:left="1410" w:hanging="1410"/>
        <w:jc w:val="both"/>
        <w:rPr>
          <w:rFonts w:cs="Calibri"/>
          <w:bCs/>
          <w:color w:val="000000"/>
          <w:sz w:val="20"/>
          <w:szCs w:val="20"/>
        </w:rPr>
      </w:pPr>
      <w:r w:rsidRPr="006D2035">
        <w:rPr>
          <w:rFonts w:cs="Calibri"/>
          <w:bCs/>
          <w:color w:val="000000"/>
          <w:sz w:val="20"/>
          <w:szCs w:val="20"/>
        </w:rPr>
        <w:tab/>
      </w:r>
    </w:p>
    <w:p w14:paraId="0E9AA516" w14:textId="300EC6E0" w:rsidR="00876881" w:rsidRPr="006D2035" w:rsidRDefault="00876881" w:rsidP="00876881">
      <w:pPr>
        <w:autoSpaceDE w:val="0"/>
        <w:autoSpaceDN w:val="0"/>
        <w:adjustRightInd w:val="0"/>
        <w:ind w:left="1410" w:hanging="1410"/>
        <w:jc w:val="both"/>
        <w:rPr>
          <w:rFonts w:cs="Calibri"/>
          <w:bCs/>
          <w:i/>
          <w:color w:val="000000"/>
          <w:sz w:val="20"/>
          <w:szCs w:val="20"/>
        </w:rPr>
      </w:pPr>
      <w:r w:rsidRPr="006D2035">
        <w:rPr>
          <w:rFonts w:cs="Calibri"/>
          <w:bCs/>
          <w:color w:val="000000"/>
          <w:sz w:val="20"/>
          <w:szCs w:val="20"/>
        </w:rPr>
        <w:tab/>
      </w:r>
      <w:r>
        <w:rPr>
          <w:rFonts w:cs="Calibri"/>
          <w:bCs/>
          <w:color w:val="000000"/>
          <w:sz w:val="20"/>
          <w:szCs w:val="20"/>
        </w:rPr>
        <w:t>(</w:t>
      </w:r>
      <w:r w:rsidRPr="006D2035">
        <w:rPr>
          <w:rFonts w:cs="Calibri"/>
          <w:bCs/>
          <w:i/>
          <w:color w:val="000000"/>
          <w:sz w:val="20"/>
          <w:szCs w:val="20"/>
        </w:rPr>
        <w:t>Aucun texte ne fixe le délai de présentation de la demande de l’agent avant le début de la période souhaitée (demande initiale ou renouvellement).</w:t>
      </w:r>
      <w:r>
        <w:rPr>
          <w:rFonts w:cs="Calibri"/>
          <w:bCs/>
          <w:i/>
          <w:color w:val="000000"/>
          <w:sz w:val="20"/>
          <w:szCs w:val="20"/>
        </w:rPr>
        <w:t xml:space="preserve"> </w:t>
      </w:r>
      <w:r w:rsidRPr="006D2035">
        <w:rPr>
          <w:rFonts w:cs="Calibri"/>
          <w:bCs/>
          <w:i/>
          <w:color w:val="000000"/>
          <w:sz w:val="20"/>
          <w:szCs w:val="20"/>
        </w:rPr>
        <w:t xml:space="preserve">Il appartient à l’organe délibérant de fixer ce délai. </w:t>
      </w:r>
    </w:p>
    <w:p w14:paraId="5DBBED18" w14:textId="77777777" w:rsidR="00876881" w:rsidRPr="006D2035" w:rsidRDefault="00876881" w:rsidP="00876881">
      <w:pPr>
        <w:autoSpaceDE w:val="0"/>
        <w:autoSpaceDN w:val="0"/>
        <w:adjustRightInd w:val="0"/>
        <w:ind w:left="708" w:hanging="708"/>
        <w:jc w:val="both"/>
        <w:rPr>
          <w:rFonts w:cs="Calibri"/>
          <w:bCs/>
          <w:color w:val="000000"/>
          <w:sz w:val="20"/>
          <w:szCs w:val="20"/>
        </w:rPr>
      </w:pPr>
    </w:p>
    <w:p w14:paraId="0D83A317" w14:textId="77777777" w:rsidR="00876881" w:rsidRPr="006D2035" w:rsidRDefault="00876881" w:rsidP="00876881">
      <w:pPr>
        <w:autoSpaceDE w:val="0"/>
        <w:autoSpaceDN w:val="0"/>
        <w:adjustRightInd w:val="0"/>
        <w:jc w:val="both"/>
        <w:rPr>
          <w:rFonts w:cs="Calibri"/>
          <w:color w:val="000000"/>
          <w:sz w:val="20"/>
          <w:szCs w:val="20"/>
        </w:rPr>
      </w:pPr>
    </w:p>
    <w:p w14:paraId="0E145604" w14:textId="77777777" w:rsidR="00876881" w:rsidRPr="006D2035" w:rsidRDefault="00876881" w:rsidP="00876881">
      <w:pPr>
        <w:autoSpaceDE w:val="0"/>
        <w:autoSpaceDN w:val="0"/>
        <w:adjustRightInd w:val="0"/>
        <w:jc w:val="both"/>
        <w:rPr>
          <w:rFonts w:cs="Calibri"/>
          <w:i/>
          <w:iCs/>
          <w:color w:val="000000"/>
          <w:sz w:val="20"/>
          <w:szCs w:val="20"/>
        </w:rPr>
      </w:pPr>
      <w:r w:rsidRPr="006D2035">
        <w:rPr>
          <w:rFonts w:cs="Calibri"/>
          <w:i/>
          <w:iCs/>
          <w:color w:val="000000"/>
          <w:sz w:val="20"/>
          <w:szCs w:val="20"/>
        </w:rPr>
        <w:t>A titre d’exemple, et par analogie dans la fonction publique de l’Etat l’organe délibérant peut préciser que la demande de temps partiel doit être formulée auprès de l’autorité territoriale deux mois au moins avant le début de la période souhaitée et deux mois avant l’expiration de la période en cours pour la demande de renouvellement. Ce délai peut être utilisé pour la demande de renouvellement intervenant après une durée d’autorisation de trois ans, puisque la tacite reconduction est limitée à cette durée</w:t>
      </w:r>
      <w:r>
        <w:rPr>
          <w:rFonts w:cs="Calibri"/>
          <w:i/>
          <w:iCs/>
          <w:color w:val="000000"/>
          <w:sz w:val="20"/>
          <w:szCs w:val="20"/>
        </w:rPr>
        <w:t>)</w:t>
      </w:r>
      <w:r w:rsidRPr="006D2035">
        <w:rPr>
          <w:rFonts w:cs="Calibri"/>
          <w:i/>
          <w:iCs/>
          <w:color w:val="000000"/>
          <w:sz w:val="20"/>
          <w:szCs w:val="20"/>
        </w:rPr>
        <w:t xml:space="preserve">. </w:t>
      </w:r>
    </w:p>
    <w:p w14:paraId="3D3494D2" w14:textId="77777777" w:rsidR="00876881" w:rsidRPr="006D2035" w:rsidRDefault="00876881" w:rsidP="00876881">
      <w:pPr>
        <w:autoSpaceDE w:val="0"/>
        <w:autoSpaceDN w:val="0"/>
        <w:adjustRightInd w:val="0"/>
        <w:jc w:val="both"/>
        <w:rPr>
          <w:rFonts w:cs="Calibri"/>
          <w:i/>
          <w:iCs/>
          <w:color w:val="000000"/>
          <w:sz w:val="20"/>
          <w:szCs w:val="20"/>
        </w:rPr>
      </w:pPr>
    </w:p>
    <w:p w14:paraId="253E0D10" w14:textId="77777777" w:rsidR="00876881" w:rsidRPr="008025A3" w:rsidRDefault="00876881" w:rsidP="00876881">
      <w:pPr>
        <w:tabs>
          <w:tab w:val="left" w:pos="1215"/>
        </w:tabs>
        <w:autoSpaceDE w:val="0"/>
        <w:autoSpaceDN w:val="0"/>
        <w:adjustRightInd w:val="0"/>
        <w:jc w:val="both"/>
        <w:rPr>
          <w:rFonts w:cs="Calibri"/>
          <w:b/>
          <w:iCs/>
          <w:color w:val="000000"/>
          <w:sz w:val="20"/>
          <w:szCs w:val="20"/>
        </w:rPr>
      </w:pPr>
      <w:r>
        <w:rPr>
          <w:rFonts w:cs="Calibri"/>
          <w:b/>
          <w:iCs/>
          <w:color w:val="000000"/>
          <w:sz w:val="20"/>
          <w:szCs w:val="20"/>
        </w:rPr>
        <w:t>ARTICLE 6 :</w:t>
      </w:r>
    </w:p>
    <w:p w14:paraId="5887F14F" w14:textId="77777777" w:rsidR="00876881" w:rsidRPr="006D2035" w:rsidRDefault="00876881" w:rsidP="00876881">
      <w:pPr>
        <w:tabs>
          <w:tab w:val="left" w:pos="1215"/>
        </w:tabs>
        <w:autoSpaceDE w:val="0"/>
        <w:autoSpaceDN w:val="0"/>
        <w:adjustRightInd w:val="0"/>
        <w:jc w:val="both"/>
        <w:rPr>
          <w:rFonts w:cs="Calibri"/>
          <w:i/>
          <w:iCs/>
          <w:color w:val="000000"/>
          <w:sz w:val="20"/>
          <w:szCs w:val="20"/>
          <w:u w:val="single"/>
        </w:rPr>
      </w:pPr>
    </w:p>
    <w:p w14:paraId="72413D03" w14:textId="77777777" w:rsidR="00876881" w:rsidRPr="006D2035" w:rsidRDefault="00876881" w:rsidP="00876881">
      <w:pPr>
        <w:tabs>
          <w:tab w:val="left" w:pos="1215"/>
        </w:tabs>
        <w:autoSpaceDE w:val="0"/>
        <w:autoSpaceDN w:val="0"/>
        <w:adjustRightInd w:val="0"/>
        <w:ind w:left="708"/>
        <w:jc w:val="both"/>
        <w:rPr>
          <w:rFonts w:cs="Calibri"/>
          <w:iCs/>
          <w:color w:val="000000"/>
          <w:sz w:val="20"/>
          <w:szCs w:val="20"/>
        </w:rPr>
      </w:pPr>
      <w:r w:rsidRPr="006D2035">
        <w:rPr>
          <w:rFonts w:cs="Calibri"/>
          <w:iCs/>
          <w:color w:val="000000"/>
          <w:sz w:val="20"/>
          <w:szCs w:val="20"/>
        </w:rPr>
        <w:tab/>
      </w:r>
      <w:r w:rsidRPr="006D2035">
        <w:rPr>
          <w:rFonts w:cs="Calibri"/>
          <w:iCs/>
          <w:color w:val="000000"/>
          <w:sz w:val="20"/>
          <w:szCs w:val="20"/>
        </w:rPr>
        <w:tab/>
        <w:t>Les demandes de modification des conditions d’exercice du temps partiel en cours de période peuvent intervenir :</w:t>
      </w:r>
    </w:p>
    <w:p w14:paraId="4BCE89B6" w14:textId="77777777" w:rsidR="00876881" w:rsidRPr="006D2035" w:rsidRDefault="00876881" w:rsidP="00876881">
      <w:pPr>
        <w:pStyle w:val="Paragraphedeliste"/>
        <w:numPr>
          <w:ilvl w:val="0"/>
          <w:numId w:val="14"/>
        </w:numPr>
        <w:tabs>
          <w:tab w:val="left" w:pos="1215"/>
        </w:tabs>
        <w:autoSpaceDE w:val="0"/>
        <w:autoSpaceDN w:val="0"/>
        <w:adjustRightInd w:val="0"/>
        <w:jc w:val="both"/>
        <w:rPr>
          <w:rFonts w:cs="Calibri"/>
          <w:color w:val="000000"/>
          <w:sz w:val="20"/>
          <w:szCs w:val="20"/>
        </w:rPr>
      </w:pPr>
      <w:proofErr w:type="gramStart"/>
      <w:r w:rsidRPr="006D2035">
        <w:rPr>
          <w:rFonts w:cs="Calibri"/>
          <w:color w:val="000000"/>
          <w:sz w:val="20"/>
          <w:szCs w:val="20"/>
        </w:rPr>
        <w:t>sur</w:t>
      </w:r>
      <w:proofErr w:type="gramEnd"/>
      <w:r w:rsidRPr="006D2035">
        <w:rPr>
          <w:rFonts w:cs="Calibri"/>
          <w:color w:val="000000"/>
          <w:sz w:val="20"/>
          <w:szCs w:val="20"/>
        </w:rPr>
        <w:t xml:space="preserve"> demande de l’agent dans un délai de deux mois avant la mise en œuvre de la modification ou san</w:t>
      </w:r>
      <w:r>
        <w:rPr>
          <w:rFonts w:cs="Calibri"/>
          <w:color w:val="000000"/>
          <w:sz w:val="20"/>
          <w:szCs w:val="20"/>
        </w:rPr>
        <w:t xml:space="preserve">s délai en cas de motif grave </w:t>
      </w:r>
      <w:r w:rsidRPr="00ED6D75">
        <w:rPr>
          <w:rFonts w:cs="Calibri"/>
          <w:i/>
          <w:color w:val="000000"/>
          <w:sz w:val="20"/>
          <w:szCs w:val="20"/>
        </w:rPr>
        <w:t>(exemple : diminution des revenus du ménage ou changement de situation familiale</w:t>
      </w:r>
      <w:r w:rsidRPr="006D2035">
        <w:rPr>
          <w:rFonts w:cs="Calibri"/>
          <w:color w:val="000000"/>
          <w:sz w:val="20"/>
          <w:szCs w:val="20"/>
        </w:rPr>
        <w:t>).</w:t>
      </w:r>
    </w:p>
    <w:p w14:paraId="4D85DB11" w14:textId="77777777" w:rsidR="00876881" w:rsidRPr="006D2035" w:rsidRDefault="00876881" w:rsidP="00876881">
      <w:pPr>
        <w:pStyle w:val="Paragraphedeliste"/>
        <w:numPr>
          <w:ilvl w:val="0"/>
          <w:numId w:val="14"/>
        </w:numPr>
        <w:tabs>
          <w:tab w:val="left" w:pos="1215"/>
        </w:tabs>
        <w:autoSpaceDE w:val="0"/>
        <w:autoSpaceDN w:val="0"/>
        <w:adjustRightInd w:val="0"/>
        <w:jc w:val="both"/>
        <w:rPr>
          <w:rFonts w:cs="Calibri"/>
          <w:color w:val="000000"/>
          <w:sz w:val="20"/>
          <w:szCs w:val="20"/>
        </w:rPr>
      </w:pPr>
      <w:r w:rsidRPr="006D2035">
        <w:rPr>
          <w:rFonts w:cs="Calibri"/>
          <w:i/>
          <w:color w:val="000000"/>
          <w:sz w:val="20"/>
          <w:szCs w:val="20"/>
        </w:rPr>
        <w:t>Le cas</w:t>
      </w:r>
      <w:r>
        <w:rPr>
          <w:rFonts w:cs="Calibri"/>
          <w:i/>
          <w:color w:val="000000"/>
          <w:sz w:val="20"/>
          <w:szCs w:val="20"/>
        </w:rPr>
        <w:t xml:space="preserve"> échéant sur demande du Maire (ou du Président</w:t>
      </w:r>
      <w:r w:rsidRPr="006D2035">
        <w:rPr>
          <w:rFonts w:cs="Calibri"/>
          <w:i/>
          <w:color w:val="000000"/>
          <w:sz w:val="20"/>
          <w:szCs w:val="20"/>
        </w:rPr>
        <w:t>), si les nécessités du service le justifient, dans un délai de ……………</w:t>
      </w:r>
      <w:proofErr w:type="gramStart"/>
      <w:r w:rsidRPr="006D2035">
        <w:rPr>
          <w:rFonts w:cs="Calibri"/>
          <w:i/>
          <w:color w:val="000000"/>
          <w:sz w:val="20"/>
          <w:szCs w:val="20"/>
        </w:rPr>
        <w:t>…….</w:t>
      </w:r>
      <w:proofErr w:type="gramEnd"/>
      <w:r w:rsidRPr="006D2035">
        <w:rPr>
          <w:rFonts w:cs="Calibri"/>
          <w:i/>
          <w:color w:val="000000"/>
          <w:sz w:val="20"/>
          <w:szCs w:val="20"/>
        </w:rPr>
        <w:t>.</w:t>
      </w:r>
    </w:p>
    <w:p w14:paraId="2331EDC0" w14:textId="77777777" w:rsidR="00876881" w:rsidRPr="006D2035" w:rsidRDefault="00876881" w:rsidP="00876881">
      <w:pPr>
        <w:pStyle w:val="Paragraphedeliste"/>
        <w:tabs>
          <w:tab w:val="left" w:pos="1215"/>
        </w:tabs>
        <w:autoSpaceDE w:val="0"/>
        <w:autoSpaceDN w:val="0"/>
        <w:adjustRightInd w:val="0"/>
        <w:ind w:left="1773"/>
        <w:jc w:val="both"/>
        <w:rPr>
          <w:rFonts w:cs="Calibri"/>
          <w:i/>
          <w:color w:val="000000"/>
          <w:sz w:val="20"/>
          <w:szCs w:val="20"/>
        </w:rPr>
      </w:pPr>
    </w:p>
    <w:p w14:paraId="4D7A98AB" w14:textId="77777777" w:rsidR="00876881" w:rsidRPr="006D2035" w:rsidRDefault="00876881" w:rsidP="00876881">
      <w:pPr>
        <w:pStyle w:val="Paragraphedeliste"/>
        <w:tabs>
          <w:tab w:val="left" w:pos="1215"/>
        </w:tabs>
        <w:autoSpaceDE w:val="0"/>
        <w:autoSpaceDN w:val="0"/>
        <w:adjustRightInd w:val="0"/>
        <w:ind w:left="1773"/>
        <w:jc w:val="both"/>
        <w:rPr>
          <w:rFonts w:cs="Calibri"/>
          <w:i/>
          <w:color w:val="000000"/>
          <w:sz w:val="20"/>
          <w:szCs w:val="20"/>
        </w:rPr>
      </w:pPr>
    </w:p>
    <w:p w14:paraId="733FC19E" w14:textId="77777777" w:rsidR="00876881" w:rsidRDefault="00876881" w:rsidP="00876881">
      <w:pPr>
        <w:pStyle w:val="Paragraphedeliste"/>
        <w:tabs>
          <w:tab w:val="left" w:pos="1215"/>
        </w:tabs>
        <w:autoSpaceDE w:val="0"/>
        <w:autoSpaceDN w:val="0"/>
        <w:adjustRightInd w:val="0"/>
        <w:ind w:left="1773"/>
        <w:jc w:val="both"/>
        <w:rPr>
          <w:rFonts w:cs="Calibri"/>
          <w:i/>
          <w:color w:val="000000"/>
          <w:sz w:val="20"/>
          <w:szCs w:val="20"/>
        </w:rPr>
      </w:pPr>
      <w:r>
        <w:rPr>
          <w:rFonts w:cs="Calibri"/>
          <w:i/>
          <w:color w:val="000000"/>
          <w:sz w:val="20"/>
          <w:szCs w:val="20"/>
        </w:rPr>
        <w:t>(</w:t>
      </w:r>
      <w:r w:rsidRPr="006D2035">
        <w:rPr>
          <w:rFonts w:cs="Calibri"/>
          <w:i/>
          <w:color w:val="000000"/>
          <w:sz w:val="20"/>
          <w:szCs w:val="20"/>
        </w:rPr>
        <w:t>Par ailleurs, il est rappelé que l’agent a la possibilité de saisir la commission administrative paritaire en cas de litige</w:t>
      </w:r>
      <w:r>
        <w:rPr>
          <w:rFonts w:cs="Calibri"/>
          <w:i/>
          <w:color w:val="000000"/>
          <w:sz w:val="20"/>
          <w:szCs w:val="20"/>
        </w:rPr>
        <w:t xml:space="preserve">). </w:t>
      </w:r>
    </w:p>
    <w:p w14:paraId="40863FBB" w14:textId="77777777" w:rsidR="00876881" w:rsidRPr="006D2035" w:rsidRDefault="00876881" w:rsidP="00876881">
      <w:pPr>
        <w:tabs>
          <w:tab w:val="left" w:pos="1215"/>
        </w:tabs>
        <w:autoSpaceDE w:val="0"/>
        <w:autoSpaceDN w:val="0"/>
        <w:adjustRightInd w:val="0"/>
        <w:ind w:left="1410" w:hanging="1410"/>
        <w:jc w:val="both"/>
        <w:rPr>
          <w:rFonts w:cs="Calibri"/>
          <w:i/>
          <w:color w:val="000000"/>
          <w:sz w:val="20"/>
          <w:szCs w:val="20"/>
        </w:rPr>
      </w:pPr>
      <w:r>
        <w:rPr>
          <w:rFonts w:cs="Calibri"/>
          <w:b/>
          <w:color w:val="000000"/>
          <w:sz w:val="20"/>
          <w:szCs w:val="20"/>
        </w:rPr>
        <w:lastRenderedPageBreak/>
        <w:t>ARTICLE 7 :</w:t>
      </w:r>
      <w:r w:rsidRPr="008025A3">
        <w:rPr>
          <w:rFonts w:cs="Calibri"/>
          <w:b/>
          <w:color w:val="000000"/>
          <w:sz w:val="20"/>
          <w:szCs w:val="20"/>
        </w:rPr>
        <w:tab/>
      </w:r>
      <w:r w:rsidRPr="006D2035">
        <w:rPr>
          <w:rFonts w:cs="Calibri"/>
          <w:color w:val="000000"/>
          <w:sz w:val="20"/>
          <w:szCs w:val="20"/>
        </w:rPr>
        <w:tab/>
      </w:r>
      <w:r w:rsidRPr="006D2035">
        <w:rPr>
          <w:rFonts w:cs="Calibri"/>
          <w:color w:val="000000"/>
          <w:sz w:val="20"/>
          <w:szCs w:val="20"/>
        </w:rPr>
        <w:tab/>
      </w:r>
      <w:r w:rsidRPr="00892DF4">
        <w:rPr>
          <w:rFonts w:cs="Calibri"/>
          <w:color w:val="000000"/>
          <w:sz w:val="20"/>
          <w:szCs w:val="20"/>
        </w:rPr>
        <w:t>Il appartient à l’organe délibérant de prévoir les modalités d’une réintégration anticipée à l’initiative de l’agent.</w:t>
      </w:r>
    </w:p>
    <w:p w14:paraId="7947B07D" w14:textId="77777777" w:rsidR="00876881" w:rsidRPr="006D2035" w:rsidRDefault="00876881" w:rsidP="00876881">
      <w:pPr>
        <w:tabs>
          <w:tab w:val="left" w:pos="1215"/>
        </w:tabs>
        <w:autoSpaceDE w:val="0"/>
        <w:autoSpaceDN w:val="0"/>
        <w:adjustRightInd w:val="0"/>
        <w:ind w:left="1410" w:hanging="1410"/>
        <w:jc w:val="both"/>
        <w:rPr>
          <w:rFonts w:cs="Calibri"/>
          <w:i/>
          <w:color w:val="000000"/>
          <w:sz w:val="20"/>
          <w:szCs w:val="20"/>
        </w:rPr>
      </w:pPr>
    </w:p>
    <w:p w14:paraId="713A07BB" w14:textId="08099C99" w:rsidR="00876881" w:rsidRDefault="00876881" w:rsidP="00876881">
      <w:pPr>
        <w:tabs>
          <w:tab w:val="left" w:pos="1215"/>
        </w:tabs>
        <w:autoSpaceDE w:val="0"/>
        <w:autoSpaceDN w:val="0"/>
        <w:adjustRightInd w:val="0"/>
        <w:ind w:left="1410" w:hanging="1410"/>
        <w:jc w:val="both"/>
        <w:rPr>
          <w:rFonts w:cs="Calibri"/>
          <w:color w:val="000000"/>
          <w:sz w:val="20"/>
          <w:szCs w:val="20"/>
        </w:rPr>
      </w:pPr>
      <w:r w:rsidRPr="006D2035">
        <w:rPr>
          <w:rFonts w:cs="Calibri"/>
          <w:color w:val="000000"/>
          <w:sz w:val="20"/>
          <w:szCs w:val="20"/>
        </w:rPr>
        <w:tab/>
      </w:r>
    </w:p>
    <w:p w14:paraId="5A478A17" w14:textId="77777777" w:rsidR="00876881" w:rsidRDefault="00876881" w:rsidP="00876881">
      <w:pPr>
        <w:tabs>
          <w:tab w:val="left" w:pos="1215"/>
        </w:tabs>
        <w:autoSpaceDE w:val="0"/>
        <w:autoSpaceDN w:val="0"/>
        <w:adjustRightInd w:val="0"/>
        <w:ind w:left="1410" w:hanging="1410"/>
        <w:jc w:val="both"/>
        <w:rPr>
          <w:rFonts w:cs="Calibri"/>
          <w:color w:val="000000"/>
          <w:sz w:val="20"/>
          <w:szCs w:val="20"/>
        </w:rPr>
      </w:pPr>
      <w:r>
        <w:rPr>
          <w:rFonts w:cs="Calibri"/>
          <w:color w:val="000000"/>
          <w:sz w:val="20"/>
          <w:szCs w:val="20"/>
        </w:rPr>
        <w:t>Possibilités :</w:t>
      </w:r>
    </w:p>
    <w:p w14:paraId="0589899F" w14:textId="77777777" w:rsidR="00876881" w:rsidRDefault="00876881" w:rsidP="00876881">
      <w:pPr>
        <w:tabs>
          <w:tab w:val="left" w:pos="1215"/>
        </w:tabs>
        <w:autoSpaceDE w:val="0"/>
        <w:autoSpaceDN w:val="0"/>
        <w:adjustRightInd w:val="0"/>
        <w:ind w:left="1410" w:hanging="1410"/>
        <w:jc w:val="both"/>
        <w:rPr>
          <w:rFonts w:cs="Calibri"/>
          <w:color w:val="000000"/>
          <w:sz w:val="20"/>
          <w:szCs w:val="20"/>
        </w:rPr>
      </w:pPr>
    </w:p>
    <w:p w14:paraId="08715682" w14:textId="77777777" w:rsidR="00876881" w:rsidRPr="006D2035" w:rsidRDefault="00876881" w:rsidP="00876881">
      <w:pPr>
        <w:tabs>
          <w:tab w:val="left" w:pos="1215"/>
        </w:tabs>
        <w:autoSpaceDE w:val="0"/>
        <w:autoSpaceDN w:val="0"/>
        <w:adjustRightInd w:val="0"/>
        <w:ind w:left="1410" w:hanging="1410"/>
        <w:jc w:val="both"/>
        <w:rPr>
          <w:rFonts w:cs="Calibri"/>
          <w:color w:val="000000"/>
          <w:sz w:val="20"/>
          <w:szCs w:val="20"/>
        </w:rPr>
      </w:pPr>
      <w:r>
        <w:rPr>
          <w:rFonts w:cs="Calibri"/>
          <w:color w:val="000000"/>
          <w:sz w:val="20"/>
          <w:szCs w:val="20"/>
        </w:rPr>
        <w:tab/>
      </w:r>
      <w:r>
        <w:rPr>
          <w:rFonts w:cs="Calibri"/>
          <w:color w:val="000000"/>
          <w:sz w:val="20"/>
          <w:szCs w:val="20"/>
        </w:rPr>
        <w:tab/>
        <w:t>-</w:t>
      </w:r>
      <w:r w:rsidRPr="006D2035">
        <w:rPr>
          <w:rFonts w:cs="Calibri"/>
          <w:color w:val="000000"/>
          <w:sz w:val="20"/>
          <w:szCs w:val="20"/>
        </w:rPr>
        <w:t>L’agent peut solliciter sa réintégration à temps plein avant l’expiration de la période de travail à temps partiel en cours. Dans ce cas, la demande de l’agent doit être formulée deux mois avant la date souhaitée ou sans délai en cas de motif grave, notamment en cas de diminution substantielle des revenus du ménage ou de changement dans la situation familiale de l’agent.</w:t>
      </w:r>
    </w:p>
    <w:p w14:paraId="7F10601C" w14:textId="77777777" w:rsidR="00876881" w:rsidRPr="006D2035" w:rsidRDefault="00876881" w:rsidP="00876881">
      <w:pPr>
        <w:autoSpaceDE w:val="0"/>
        <w:autoSpaceDN w:val="0"/>
        <w:adjustRightInd w:val="0"/>
        <w:ind w:left="1416"/>
        <w:jc w:val="both"/>
        <w:rPr>
          <w:rFonts w:cs="Calibri"/>
          <w:color w:val="000000"/>
          <w:sz w:val="20"/>
          <w:szCs w:val="20"/>
        </w:rPr>
      </w:pPr>
      <w:r>
        <w:rPr>
          <w:rFonts w:cs="Calibri"/>
          <w:color w:val="000000"/>
          <w:sz w:val="20"/>
          <w:szCs w:val="20"/>
        </w:rPr>
        <w:t>-</w:t>
      </w:r>
      <w:r>
        <w:rPr>
          <w:rFonts w:cs="Calibri"/>
          <w:i/>
          <w:iCs/>
          <w:color w:val="000000"/>
          <w:sz w:val="20"/>
          <w:szCs w:val="20"/>
        </w:rPr>
        <w:t xml:space="preserve"> </w:t>
      </w:r>
      <w:r w:rsidRPr="00892DF4">
        <w:rPr>
          <w:rFonts w:cs="Calibri"/>
          <w:iCs/>
          <w:color w:val="000000"/>
          <w:sz w:val="20"/>
          <w:szCs w:val="20"/>
        </w:rPr>
        <w:t>L’organe délibérant peut préciser que la réintégration anticipée ne constitue pas un droit pour l’agent et sera accordée par l’autorité territoriale au regard des contraintes d’organisation du service</w:t>
      </w:r>
      <w:r w:rsidRPr="00892DF4">
        <w:rPr>
          <w:rFonts w:cs="Calibri"/>
          <w:i/>
          <w:iCs/>
          <w:color w:val="000000"/>
          <w:sz w:val="20"/>
          <w:szCs w:val="20"/>
        </w:rPr>
        <w:t>.</w:t>
      </w:r>
    </w:p>
    <w:p w14:paraId="32441CCA" w14:textId="77777777" w:rsidR="00876881" w:rsidRDefault="00876881" w:rsidP="00876881">
      <w:pPr>
        <w:autoSpaceDE w:val="0"/>
        <w:autoSpaceDN w:val="0"/>
        <w:adjustRightInd w:val="0"/>
        <w:jc w:val="both"/>
        <w:rPr>
          <w:rFonts w:cs="Calibri"/>
          <w:color w:val="000000"/>
          <w:sz w:val="20"/>
          <w:szCs w:val="20"/>
        </w:rPr>
      </w:pPr>
      <w:r>
        <w:rPr>
          <w:rFonts w:cs="Calibri"/>
          <w:color w:val="000000"/>
          <w:sz w:val="20"/>
          <w:szCs w:val="20"/>
        </w:rPr>
        <w:tab/>
      </w:r>
      <w:r>
        <w:rPr>
          <w:rFonts w:cs="Calibri"/>
          <w:color w:val="000000"/>
          <w:sz w:val="20"/>
          <w:szCs w:val="20"/>
        </w:rPr>
        <w:tab/>
      </w:r>
    </w:p>
    <w:p w14:paraId="7A114CB8" w14:textId="77777777" w:rsidR="00876881" w:rsidRDefault="00876881" w:rsidP="00876881">
      <w:pPr>
        <w:autoSpaceDE w:val="0"/>
        <w:autoSpaceDN w:val="0"/>
        <w:adjustRightInd w:val="0"/>
        <w:ind w:left="1413"/>
        <w:jc w:val="both"/>
        <w:rPr>
          <w:rFonts w:cs="Calibri"/>
          <w:i/>
          <w:color w:val="000000"/>
          <w:sz w:val="20"/>
          <w:szCs w:val="20"/>
        </w:rPr>
      </w:pPr>
      <w:r w:rsidRPr="00892DF4">
        <w:rPr>
          <w:rFonts w:cs="Calibri"/>
          <w:i/>
          <w:color w:val="000000"/>
          <w:sz w:val="20"/>
          <w:szCs w:val="20"/>
        </w:rPr>
        <w:t>(Par ailleurs, il est rappelé que l’agent a la possibilité de saisir la commission administrative paritaire en cas de litige).</w:t>
      </w:r>
    </w:p>
    <w:p w14:paraId="04B918CC" w14:textId="77777777" w:rsidR="00876881" w:rsidRDefault="00876881" w:rsidP="00876881">
      <w:pPr>
        <w:autoSpaceDE w:val="0"/>
        <w:autoSpaceDN w:val="0"/>
        <w:adjustRightInd w:val="0"/>
        <w:ind w:left="1413"/>
        <w:jc w:val="both"/>
        <w:rPr>
          <w:rFonts w:cs="Calibri"/>
          <w:i/>
          <w:color w:val="000000"/>
          <w:sz w:val="20"/>
          <w:szCs w:val="20"/>
        </w:rPr>
      </w:pPr>
      <w:r>
        <w:rPr>
          <w:rFonts w:cs="Calibri"/>
          <w:i/>
          <w:color w:val="000000"/>
          <w:sz w:val="20"/>
          <w:szCs w:val="20"/>
        </w:rPr>
        <w:tab/>
      </w:r>
    </w:p>
    <w:p w14:paraId="4BF8F797" w14:textId="77777777" w:rsidR="00876881" w:rsidRPr="00892DF4" w:rsidRDefault="00876881" w:rsidP="00876881">
      <w:pPr>
        <w:autoSpaceDE w:val="0"/>
        <w:autoSpaceDN w:val="0"/>
        <w:adjustRightInd w:val="0"/>
        <w:ind w:left="1413"/>
        <w:jc w:val="both"/>
        <w:rPr>
          <w:rFonts w:cs="Calibri"/>
          <w:color w:val="000000"/>
          <w:sz w:val="20"/>
          <w:szCs w:val="20"/>
        </w:rPr>
      </w:pPr>
      <w:r>
        <w:rPr>
          <w:rFonts w:cs="Calibri"/>
          <w:color w:val="000000"/>
          <w:sz w:val="20"/>
          <w:szCs w:val="20"/>
        </w:rPr>
        <w:t>Pour les agents non titulaires, s’il n’existe pas de possibilité d’emploi à temps plein, l’agent est maintenu à temps partiel à titre exceptionnel.</w:t>
      </w:r>
    </w:p>
    <w:p w14:paraId="293F3F83" w14:textId="77777777" w:rsidR="00876881" w:rsidRDefault="00876881" w:rsidP="00876881">
      <w:pPr>
        <w:autoSpaceDE w:val="0"/>
        <w:autoSpaceDN w:val="0"/>
        <w:adjustRightInd w:val="0"/>
        <w:jc w:val="both"/>
        <w:rPr>
          <w:rFonts w:cs="Calibri"/>
          <w:color w:val="000000"/>
          <w:sz w:val="20"/>
          <w:szCs w:val="20"/>
        </w:rPr>
      </w:pPr>
    </w:p>
    <w:p w14:paraId="7A744E64" w14:textId="77777777" w:rsidR="00876881" w:rsidRDefault="00876881" w:rsidP="00876881">
      <w:pPr>
        <w:autoSpaceDE w:val="0"/>
        <w:autoSpaceDN w:val="0"/>
        <w:adjustRightInd w:val="0"/>
        <w:ind w:left="1410" w:hanging="1410"/>
        <w:jc w:val="both"/>
        <w:rPr>
          <w:rFonts w:cs="Calibri"/>
          <w:b/>
          <w:color w:val="000000"/>
          <w:sz w:val="20"/>
          <w:szCs w:val="20"/>
        </w:rPr>
      </w:pPr>
      <w:r>
        <w:rPr>
          <w:rFonts w:cs="Calibri"/>
          <w:b/>
          <w:color w:val="000000"/>
          <w:sz w:val="20"/>
          <w:szCs w:val="20"/>
        </w:rPr>
        <w:t>ARTICLE 8 :(Le</w:t>
      </w:r>
    </w:p>
    <w:p w14:paraId="5AF04F4F" w14:textId="77777777" w:rsidR="00876881" w:rsidRPr="0063508E" w:rsidRDefault="00876881" w:rsidP="00876881">
      <w:pPr>
        <w:autoSpaceDE w:val="0"/>
        <w:autoSpaceDN w:val="0"/>
        <w:adjustRightInd w:val="0"/>
        <w:ind w:left="1410" w:hanging="1410"/>
        <w:jc w:val="both"/>
        <w:rPr>
          <w:rFonts w:cs="Calibri"/>
          <w:i/>
          <w:iCs/>
          <w:color w:val="000000"/>
          <w:sz w:val="20"/>
          <w:szCs w:val="20"/>
        </w:rPr>
      </w:pPr>
      <w:r>
        <w:rPr>
          <w:rFonts w:cs="Calibri"/>
          <w:b/>
          <w:color w:val="000000"/>
          <w:sz w:val="20"/>
          <w:szCs w:val="20"/>
        </w:rPr>
        <w:t xml:space="preserve">Cas échéant ) </w:t>
      </w:r>
      <w:r>
        <w:rPr>
          <w:rFonts w:cs="Calibri"/>
          <w:b/>
          <w:color w:val="000000"/>
          <w:sz w:val="20"/>
          <w:szCs w:val="20"/>
        </w:rPr>
        <w:tab/>
      </w:r>
      <w:r>
        <w:rPr>
          <w:rFonts w:cs="Calibri"/>
          <w:color w:val="000000"/>
          <w:sz w:val="20"/>
          <w:szCs w:val="20"/>
        </w:rPr>
        <w:t>(</w:t>
      </w:r>
      <w:r w:rsidRPr="0063508E">
        <w:rPr>
          <w:rFonts w:cs="Calibri"/>
          <w:i/>
          <w:iCs/>
          <w:color w:val="000000"/>
          <w:sz w:val="20"/>
          <w:szCs w:val="20"/>
        </w:rPr>
        <w:t>A titre d’exemple, dans la fonction publique de l’Etat et pour les non titulaires de la fonction publique territoriale, pendant les périodes de formation professionnelle (formation continue, préparation aux concours et examens, formation d’adaptation à l’emploi) incompatible avec un service à temps partiel, l’autorisation de travail à temps partiel est suspendue et l’agent est rétabli à temps plein pour la durée correspondante (à défaut, le temps passé en formation alors que l’agent aurait dû ne pas travailler au titre du temps partiel s’analyse comme du travail supplémentaire qui peut être récupéré par une absence d’égale durée ou rémunérée au</w:t>
      </w:r>
      <w:r>
        <w:rPr>
          <w:rFonts w:cs="Calibri"/>
          <w:i/>
          <w:iCs/>
          <w:color w:val="000000"/>
          <w:sz w:val="20"/>
          <w:szCs w:val="20"/>
        </w:rPr>
        <w:t xml:space="preserve"> taux de l’heure supplémentaire normale).</w:t>
      </w:r>
    </w:p>
    <w:p w14:paraId="501F62A3" w14:textId="77777777" w:rsidR="00876881" w:rsidRDefault="00876881" w:rsidP="00876881">
      <w:pPr>
        <w:autoSpaceDE w:val="0"/>
        <w:autoSpaceDN w:val="0"/>
        <w:adjustRightInd w:val="0"/>
        <w:jc w:val="both"/>
        <w:rPr>
          <w:rFonts w:cs="Calibri"/>
          <w:color w:val="000000"/>
          <w:sz w:val="20"/>
          <w:szCs w:val="20"/>
        </w:rPr>
      </w:pPr>
      <w:r>
        <w:rPr>
          <w:rFonts w:cs="Calibri"/>
          <w:color w:val="000000"/>
          <w:sz w:val="20"/>
          <w:szCs w:val="20"/>
        </w:rPr>
        <w:tab/>
      </w:r>
    </w:p>
    <w:p w14:paraId="5F17F85B" w14:textId="77777777" w:rsidR="00876881" w:rsidRDefault="00876881" w:rsidP="00876881">
      <w:pPr>
        <w:autoSpaceDE w:val="0"/>
        <w:autoSpaceDN w:val="0"/>
        <w:adjustRightInd w:val="0"/>
        <w:jc w:val="both"/>
        <w:rPr>
          <w:rFonts w:cs="Calibri"/>
          <w:color w:val="000000"/>
          <w:sz w:val="20"/>
          <w:szCs w:val="20"/>
        </w:rPr>
      </w:pPr>
    </w:p>
    <w:p w14:paraId="359F9F8A" w14:textId="77777777" w:rsidR="00876881" w:rsidRDefault="00876881" w:rsidP="00876881">
      <w:pPr>
        <w:autoSpaceDE w:val="0"/>
        <w:autoSpaceDN w:val="0"/>
        <w:adjustRightInd w:val="0"/>
        <w:jc w:val="both"/>
        <w:rPr>
          <w:rFonts w:cs="Calibri"/>
          <w:color w:val="000000"/>
          <w:sz w:val="20"/>
          <w:szCs w:val="20"/>
        </w:rPr>
      </w:pPr>
    </w:p>
    <w:p w14:paraId="47B83ADD"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20"/>
          <w:szCs w:val="20"/>
        </w:rPr>
      </w:pPr>
      <w:r w:rsidRPr="006D2035">
        <w:rPr>
          <w:rFonts w:cs="Calibri"/>
          <w:iCs/>
          <w:color w:val="000000"/>
          <w:sz w:val="20"/>
          <w:szCs w:val="20"/>
        </w:rPr>
        <w:t>Adopte à l’unanimité des présents</w:t>
      </w:r>
    </w:p>
    <w:p w14:paraId="01B6FFF0"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20"/>
          <w:szCs w:val="20"/>
        </w:rPr>
      </w:pPr>
      <w:r w:rsidRPr="006D2035">
        <w:rPr>
          <w:rFonts w:cs="Calibri"/>
          <w:iCs/>
          <w:color w:val="000000"/>
          <w:sz w:val="20"/>
          <w:szCs w:val="20"/>
        </w:rPr>
        <w:t xml:space="preserve">                 </w:t>
      </w:r>
      <w:proofErr w:type="gramStart"/>
      <w:r w:rsidRPr="006D2035">
        <w:rPr>
          <w:rFonts w:cs="Calibri"/>
          <w:iCs/>
          <w:color w:val="000000"/>
          <w:sz w:val="20"/>
          <w:szCs w:val="20"/>
        </w:rPr>
        <w:t>Ou</w:t>
      </w:r>
      <w:proofErr w:type="gramEnd"/>
    </w:p>
    <w:p w14:paraId="648550E2"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20"/>
          <w:szCs w:val="20"/>
        </w:rPr>
      </w:pPr>
      <w:r w:rsidRPr="006D2035">
        <w:rPr>
          <w:rFonts w:cs="Calibri"/>
          <w:iCs/>
          <w:color w:val="000000"/>
          <w:sz w:val="20"/>
          <w:szCs w:val="20"/>
        </w:rPr>
        <w:t>A ……</w:t>
      </w:r>
      <w:proofErr w:type="gramStart"/>
      <w:r w:rsidRPr="006D2035">
        <w:rPr>
          <w:rFonts w:cs="Calibri"/>
          <w:iCs/>
          <w:color w:val="000000"/>
          <w:sz w:val="20"/>
          <w:szCs w:val="20"/>
        </w:rPr>
        <w:t>…….</w:t>
      </w:r>
      <w:proofErr w:type="gramEnd"/>
      <w:r w:rsidRPr="006D2035">
        <w:rPr>
          <w:rFonts w:cs="Calibri"/>
          <w:iCs/>
          <w:color w:val="000000"/>
          <w:sz w:val="20"/>
          <w:szCs w:val="20"/>
        </w:rPr>
        <w:t xml:space="preserve">. </w:t>
      </w:r>
      <w:proofErr w:type="gramStart"/>
      <w:r w:rsidRPr="006D2035">
        <w:rPr>
          <w:rFonts w:cs="Calibri"/>
          <w:iCs/>
          <w:color w:val="000000"/>
          <w:sz w:val="20"/>
          <w:szCs w:val="20"/>
        </w:rPr>
        <w:t>voix</w:t>
      </w:r>
      <w:proofErr w:type="gramEnd"/>
      <w:r w:rsidRPr="006D2035">
        <w:rPr>
          <w:rFonts w:cs="Calibri"/>
          <w:iCs/>
          <w:color w:val="000000"/>
          <w:sz w:val="20"/>
          <w:szCs w:val="20"/>
        </w:rPr>
        <w:t xml:space="preserve"> pour,…….. </w:t>
      </w:r>
      <w:proofErr w:type="gramStart"/>
      <w:r w:rsidRPr="006D2035">
        <w:rPr>
          <w:rFonts w:cs="Calibri"/>
          <w:iCs/>
          <w:color w:val="000000"/>
          <w:sz w:val="20"/>
          <w:szCs w:val="20"/>
        </w:rPr>
        <w:t>voix</w:t>
      </w:r>
      <w:proofErr w:type="gramEnd"/>
      <w:r w:rsidRPr="006D2035">
        <w:rPr>
          <w:rFonts w:cs="Calibri"/>
          <w:iCs/>
          <w:color w:val="000000"/>
          <w:sz w:val="20"/>
          <w:szCs w:val="20"/>
        </w:rPr>
        <w:t xml:space="preserve"> contre, … abstentions</w:t>
      </w:r>
    </w:p>
    <w:p w14:paraId="697CDEDE"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20"/>
          <w:szCs w:val="20"/>
        </w:rPr>
      </w:pPr>
      <w:r w:rsidRPr="006D2035">
        <w:rPr>
          <w:rFonts w:cs="Calibri"/>
          <w:iCs/>
          <w:color w:val="000000"/>
          <w:sz w:val="20"/>
          <w:szCs w:val="20"/>
        </w:rPr>
        <w:t>La proposition ci-dessus.</w:t>
      </w:r>
    </w:p>
    <w:p w14:paraId="767EE9A6" w14:textId="77777777" w:rsidR="00876881" w:rsidRPr="006D2035" w:rsidRDefault="00876881" w:rsidP="00876881">
      <w:pPr>
        <w:framePr w:hSpace="141" w:wrap="around" w:vAnchor="text" w:hAnchor="page" w:x="2287" w:y="15"/>
        <w:tabs>
          <w:tab w:val="left" w:pos="1905"/>
        </w:tabs>
        <w:autoSpaceDE w:val="0"/>
        <w:autoSpaceDN w:val="0"/>
        <w:adjustRightInd w:val="0"/>
        <w:jc w:val="both"/>
        <w:rPr>
          <w:rFonts w:cs="Calibri"/>
          <w:iCs/>
          <w:color w:val="000000"/>
          <w:sz w:val="20"/>
          <w:szCs w:val="20"/>
        </w:rPr>
      </w:pPr>
      <w:r>
        <w:rPr>
          <w:rFonts w:cs="Calibri"/>
          <w:iCs/>
          <w:color w:val="000000"/>
          <w:sz w:val="20"/>
          <w:szCs w:val="20"/>
        </w:rPr>
        <w:tab/>
      </w:r>
    </w:p>
    <w:p w14:paraId="7DD680EF"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20"/>
          <w:szCs w:val="20"/>
        </w:rPr>
      </w:pPr>
    </w:p>
    <w:p w14:paraId="291D45F0"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18"/>
          <w:szCs w:val="18"/>
        </w:rPr>
      </w:pPr>
      <w:r w:rsidRPr="006D2035">
        <w:rPr>
          <w:rFonts w:cs="Calibri"/>
          <w:iCs/>
          <w:color w:val="000000"/>
          <w:sz w:val="20"/>
          <w:szCs w:val="20"/>
        </w:rPr>
        <w:t>P</w:t>
      </w:r>
      <w:r w:rsidRPr="006D2035">
        <w:rPr>
          <w:rFonts w:cs="Calibri"/>
          <w:iCs/>
          <w:color w:val="000000"/>
          <w:sz w:val="18"/>
          <w:szCs w:val="18"/>
        </w:rPr>
        <w:t>. extrait conforme                                                                                       Fait …………, le ……………….</w:t>
      </w:r>
    </w:p>
    <w:p w14:paraId="6310DE6E"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18"/>
          <w:szCs w:val="18"/>
        </w:rPr>
      </w:pPr>
      <w:r w:rsidRPr="006D2035">
        <w:rPr>
          <w:rFonts w:cs="Calibri"/>
          <w:iCs/>
          <w:color w:val="000000"/>
          <w:sz w:val="18"/>
          <w:szCs w:val="18"/>
        </w:rPr>
        <w:t xml:space="preserve">Le Maire </w:t>
      </w:r>
      <w:r>
        <w:rPr>
          <w:rFonts w:cs="Calibri"/>
          <w:iCs/>
          <w:color w:val="000000"/>
          <w:sz w:val="18"/>
          <w:szCs w:val="18"/>
        </w:rPr>
        <w:t>(</w:t>
      </w:r>
      <w:r w:rsidRPr="00892DF4">
        <w:rPr>
          <w:rFonts w:cs="Calibri"/>
          <w:i/>
          <w:iCs/>
          <w:color w:val="000000"/>
          <w:sz w:val="18"/>
          <w:szCs w:val="18"/>
        </w:rPr>
        <w:t xml:space="preserve">ou le </w:t>
      </w:r>
      <w:proofErr w:type="gramStart"/>
      <w:r w:rsidRPr="00892DF4">
        <w:rPr>
          <w:rFonts w:cs="Calibri"/>
          <w:i/>
          <w:iCs/>
          <w:color w:val="000000"/>
          <w:sz w:val="18"/>
          <w:szCs w:val="18"/>
        </w:rPr>
        <w:t>Président</w:t>
      </w:r>
      <w:r>
        <w:rPr>
          <w:rFonts w:cs="Calibri"/>
          <w:iCs/>
          <w:color w:val="000000"/>
          <w:sz w:val="18"/>
          <w:szCs w:val="18"/>
        </w:rPr>
        <w:t>)</w:t>
      </w:r>
      <w:r w:rsidRPr="006D2035">
        <w:rPr>
          <w:rFonts w:cs="Calibri"/>
          <w:iCs/>
          <w:color w:val="000000"/>
          <w:sz w:val="18"/>
          <w:szCs w:val="18"/>
        </w:rPr>
        <w:t xml:space="preserve">   </w:t>
      </w:r>
      <w:proofErr w:type="gramEnd"/>
      <w:r w:rsidRPr="006D2035">
        <w:rPr>
          <w:rFonts w:cs="Calibri"/>
          <w:iCs/>
          <w:color w:val="000000"/>
          <w:sz w:val="18"/>
          <w:szCs w:val="18"/>
        </w:rPr>
        <w:t xml:space="preserve">                                                                            Suivent les signatures</w:t>
      </w:r>
    </w:p>
    <w:p w14:paraId="1931FE6D" w14:textId="77777777" w:rsidR="00876881" w:rsidRDefault="00876881" w:rsidP="00876881">
      <w:r w:rsidRPr="006D2035">
        <w:rPr>
          <w:rFonts w:cs="Calibri"/>
          <w:i/>
          <w:iCs/>
          <w:color w:val="000000"/>
          <w:sz w:val="18"/>
          <w:szCs w:val="18"/>
        </w:rPr>
        <w:t xml:space="preserve">   </w:t>
      </w:r>
      <w:r>
        <w:rPr>
          <w:rFonts w:cs="Calibri"/>
          <w:i/>
          <w:iCs/>
          <w:color w:val="000000"/>
          <w:sz w:val="18"/>
          <w:szCs w:val="18"/>
        </w:rPr>
        <w:tab/>
      </w:r>
      <w:r w:rsidRPr="006D2035">
        <w:rPr>
          <w:rFonts w:cs="Calibri"/>
          <w:i/>
          <w:iCs/>
          <w:color w:val="000000"/>
          <w:sz w:val="18"/>
          <w:szCs w:val="18"/>
        </w:rPr>
        <w:t xml:space="preserve">  </w:t>
      </w:r>
      <w:r>
        <w:rPr>
          <w:rFonts w:cs="Calibri"/>
          <w:i/>
          <w:iCs/>
          <w:color w:val="000000"/>
          <w:sz w:val="18"/>
          <w:szCs w:val="18"/>
        </w:rPr>
        <w:t>(</w:t>
      </w:r>
      <w:r w:rsidRPr="006D2035">
        <w:rPr>
          <w:rFonts w:cs="Calibri"/>
          <w:i/>
          <w:iCs/>
          <w:color w:val="000000"/>
          <w:sz w:val="18"/>
          <w:szCs w:val="18"/>
        </w:rPr>
        <w:t>Nom Préno</w:t>
      </w:r>
      <w:r>
        <w:rPr>
          <w:rFonts w:cs="Calibri"/>
          <w:i/>
          <w:iCs/>
          <w:color w:val="000000"/>
          <w:sz w:val="18"/>
          <w:szCs w:val="18"/>
        </w:rPr>
        <w:t>m)</w:t>
      </w:r>
    </w:p>
    <w:p w14:paraId="2DFA549F" w14:textId="77777777" w:rsidR="00876881" w:rsidRDefault="00876881" w:rsidP="00876881">
      <w:pPr>
        <w:autoSpaceDE w:val="0"/>
        <w:autoSpaceDN w:val="0"/>
        <w:adjustRightInd w:val="0"/>
        <w:jc w:val="both"/>
        <w:rPr>
          <w:rFonts w:cs="Calibri"/>
          <w:b/>
          <w:color w:val="000000"/>
          <w:sz w:val="20"/>
          <w:szCs w:val="20"/>
        </w:rPr>
      </w:pPr>
      <w:r w:rsidRPr="008025A3">
        <w:rPr>
          <w:rFonts w:cs="Calibri"/>
          <w:b/>
          <w:color w:val="000000"/>
          <w:sz w:val="20"/>
          <w:szCs w:val="20"/>
        </w:rPr>
        <w:tab/>
      </w:r>
      <w:r w:rsidRPr="008025A3">
        <w:rPr>
          <w:rFonts w:cs="Calibri"/>
          <w:b/>
          <w:color w:val="000000"/>
          <w:sz w:val="20"/>
          <w:szCs w:val="20"/>
        </w:rPr>
        <w:tab/>
      </w:r>
    </w:p>
    <w:p w14:paraId="778D1400" w14:textId="77777777" w:rsidR="00876881" w:rsidRPr="006D2035" w:rsidRDefault="00876881" w:rsidP="00876881">
      <w:pPr>
        <w:framePr w:hSpace="141" w:wrap="around" w:vAnchor="text" w:hAnchor="page" w:x="2287" w:y="15"/>
        <w:autoSpaceDE w:val="0"/>
        <w:autoSpaceDN w:val="0"/>
        <w:adjustRightInd w:val="0"/>
        <w:jc w:val="both"/>
        <w:rPr>
          <w:rFonts w:cs="Calibri"/>
          <w:iCs/>
          <w:color w:val="000000"/>
          <w:sz w:val="18"/>
          <w:szCs w:val="18"/>
        </w:rPr>
      </w:pPr>
      <w:r w:rsidRPr="006D2035">
        <w:rPr>
          <w:rFonts w:cs="Calibri"/>
          <w:iCs/>
          <w:color w:val="000000"/>
          <w:sz w:val="18"/>
          <w:szCs w:val="18"/>
        </w:rPr>
        <w:t>Transmis au représentant de l’Etat le …</w:t>
      </w:r>
      <w:proofErr w:type="gramStart"/>
      <w:r w:rsidRPr="006D2035">
        <w:rPr>
          <w:rFonts w:cs="Calibri"/>
          <w:iCs/>
          <w:color w:val="000000"/>
          <w:sz w:val="18"/>
          <w:szCs w:val="18"/>
        </w:rPr>
        <w:t>…….</w:t>
      </w:r>
      <w:proofErr w:type="gramEnd"/>
      <w:r w:rsidRPr="006D2035">
        <w:rPr>
          <w:rFonts w:cs="Calibri"/>
          <w:iCs/>
          <w:color w:val="000000"/>
          <w:sz w:val="18"/>
          <w:szCs w:val="18"/>
        </w:rPr>
        <w:t>.</w:t>
      </w:r>
    </w:p>
    <w:p w14:paraId="7A4545B3" w14:textId="77777777" w:rsidR="00876881" w:rsidRDefault="00876881" w:rsidP="00876881">
      <w:pPr>
        <w:rPr>
          <w:rFonts w:cs="Calibri"/>
          <w:iCs/>
          <w:color w:val="000000"/>
          <w:sz w:val="18"/>
          <w:szCs w:val="18"/>
        </w:rPr>
      </w:pPr>
    </w:p>
    <w:p w14:paraId="4E8FCE0D" w14:textId="77777777" w:rsidR="00876881" w:rsidRDefault="00876881" w:rsidP="00876881">
      <w:pPr>
        <w:tabs>
          <w:tab w:val="left" w:pos="3750"/>
        </w:tabs>
        <w:ind w:left="708"/>
      </w:pPr>
      <w:r w:rsidRPr="006D2035">
        <w:rPr>
          <w:rFonts w:cs="Calibri"/>
          <w:iCs/>
          <w:color w:val="000000"/>
          <w:sz w:val="18"/>
          <w:szCs w:val="18"/>
        </w:rPr>
        <w:t>Publié le ………</w:t>
      </w:r>
      <w:proofErr w:type="gramStart"/>
      <w:r w:rsidRPr="006D2035">
        <w:rPr>
          <w:rFonts w:cs="Calibri"/>
          <w:iCs/>
          <w:color w:val="000000"/>
          <w:sz w:val="18"/>
          <w:szCs w:val="18"/>
        </w:rPr>
        <w:t>…….</w:t>
      </w:r>
      <w:proofErr w:type="gramEnd"/>
      <w:r w:rsidRPr="006D2035">
        <w:rPr>
          <w:rFonts w:cs="Calibri"/>
          <w:iCs/>
          <w:color w:val="000000"/>
          <w:sz w:val="18"/>
          <w:szCs w:val="18"/>
        </w:rPr>
        <w:t>.</w:t>
      </w:r>
      <w:r>
        <w:rPr>
          <w:rFonts w:cs="Calibri"/>
          <w:iCs/>
          <w:color w:val="000000"/>
          <w:sz w:val="18"/>
          <w:szCs w:val="18"/>
        </w:rPr>
        <w:tab/>
      </w:r>
    </w:p>
    <w:p w14:paraId="7DE0A375" w14:textId="77777777" w:rsidR="00876881" w:rsidRPr="008025A3" w:rsidRDefault="00876881" w:rsidP="00876881">
      <w:pPr>
        <w:autoSpaceDE w:val="0"/>
        <w:autoSpaceDN w:val="0"/>
        <w:adjustRightInd w:val="0"/>
        <w:jc w:val="both"/>
        <w:rPr>
          <w:rFonts w:cs="Calibri"/>
          <w:b/>
          <w:color w:val="000000"/>
          <w:sz w:val="20"/>
          <w:szCs w:val="20"/>
        </w:rPr>
      </w:pPr>
    </w:p>
    <w:p w14:paraId="35D956BC" w14:textId="77777777"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2C442" w14:textId="77777777" w:rsidR="00112946" w:rsidRDefault="00112946" w:rsidP="00617C71">
      <w:r>
        <w:separator/>
      </w:r>
    </w:p>
  </w:endnote>
  <w:endnote w:type="continuationSeparator" w:id="0">
    <w:p w14:paraId="2BF8FD54" w14:textId="77777777" w:rsidR="00112946" w:rsidRDefault="00112946"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dwriting - Dakota">
    <w:altName w:val="Segoe UI Semilight"/>
    <w:charset w:val="00"/>
    <w:family w:val="auto"/>
    <w:pitch w:val="variable"/>
    <w:sig w:usb0="00000001" w:usb1="00000000" w:usb2="00000000" w:usb3="00000000" w:csb0="0000011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CB42" w14:textId="77777777" w:rsidR="00B506B4" w:rsidRPr="004A4495" w:rsidRDefault="00B506B4" w:rsidP="00B506B4">
    <w:pPr>
      <w:tabs>
        <w:tab w:val="right" w:pos="9781"/>
      </w:tabs>
      <w:autoSpaceDE w:val="0"/>
      <w:autoSpaceDN w:val="0"/>
      <w:jc w:val="right"/>
      <w:rPr>
        <w:b/>
        <w:bCs/>
        <w:sz w:val="18"/>
      </w:rPr>
    </w:pPr>
    <w:r w:rsidRPr="004A4495">
      <w:rPr>
        <w:b/>
        <w:bCs/>
        <w:sz w:val="18"/>
      </w:rPr>
      <w:t>MAJ 19/03/2024</w:t>
    </w:r>
  </w:p>
  <w:p w14:paraId="5625F665" w14:textId="20F426F5" w:rsidR="00320DC9" w:rsidRDefault="00320DC9" w:rsidP="00B506B4">
    <w:pPr>
      <w:spacing w:after="120"/>
      <w:ind w:left="1418"/>
      <w:jc w:val="right"/>
      <w:rPr>
        <w:rFonts w:asciiTheme="majorHAnsi" w:hAnsiTheme="majorHAnsi" w:cstheme="majorHAns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14A0E" w14:textId="77777777" w:rsidR="00112946" w:rsidRDefault="00112946" w:rsidP="00617C71">
      <w:r>
        <w:separator/>
      </w:r>
    </w:p>
  </w:footnote>
  <w:footnote w:type="continuationSeparator" w:id="0">
    <w:p w14:paraId="77D890CA" w14:textId="77777777" w:rsidR="00112946" w:rsidRDefault="00112946" w:rsidP="00617C71">
      <w:r>
        <w:continuationSeparator/>
      </w:r>
    </w:p>
  </w:footnote>
  <w:footnote w:id="1">
    <w:p w14:paraId="34B4B8B8" w14:textId="77777777" w:rsidR="00CB76BD" w:rsidRPr="006F776E" w:rsidRDefault="00CB76BD" w:rsidP="00CB76BD">
      <w:pPr>
        <w:jc w:val="both"/>
        <w:rPr>
          <w:rFonts w:ascii="Ebrima" w:hAnsi="Ebrima"/>
          <w:i/>
          <w:sz w:val="18"/>
          <w:szCs w:val="18"/>
        </w:rPr>
      </w:pPr>
      <w:r w:rsidRPr="006F776E">
        <w:rPr>
          <w:rStyle w:val="Appelnotedebasdep"/>
          <w:rFonts w:ascii="Ebrima" w:hAnsi="Ebrima"/>
          <w:i/>
          <w:sz w:val="18"/>
          <w:szCs w:val="18"/>
        </w:rPr>
        <w:footnoteRef/>
      </w:r>
      <w:r w:rsidR="00216E72">
        <w:rPr>
          <w:rFonts w:ascii="Ebrima" w:hAnsi="Ebrima"/>
          <w:i/>
          <w:sz w:val="18"/>
          <w:szCs w:val="18"/>
        </w:rPr>
        <w:t xml:space="preserve"> </w:t>
      </w:r>
      <w:proofErr w:type="gramStart"/>
      <w:r w:rsidR="00216E72">
        <w:rPr>
          <w:rFonts w:ascii="Ebrima" w:hAnsi="Ebrima"/>
          <w:i/>
          <w:sz w:val="18"/>
          <w:szCs w:val="18"/>
        </w:rPr>
        <w:t>municipal</w:t>
      </w:r>
      <w:proofErr w:type="gramEnd"/>
      <w:r w:rsidRPr="006F776E">
        <w:rPr>
          <w:rFonts w:ascii="Ebrima" w:hAnsi="Ebrima"/>
          <w:i/>
          <w:sz w:val="18"/>
          <w:szCs w:val="18"/>
        </w:rPr>
        <w:t>/départemental/ régional/syndical/ communautaire/métropolitain/d’administration</w:t>
      </w:r>
    </w:p>
  </w:footnote>
  <w:footnote w:id="2">
    <w:p w14:paraId="141F37B9" w14:textId="77777777" w:rsidR="00CB76BD" w:rsidRPr="006F776E" w:rsidRDefault="00CB76BD" w:rsidP="00CB76BD">
      <w:pPr>
        <w:pStyle w:val="Notedebasdepage"/>
        <w:rPr>
          <w:rFonts w:ascii="Ebrima" w:hAnsi="Ebrima"/>
          <w:i/>
          <w:sz w:val="18"/>
          <w:szCs w:val="18"/>
        </w:rPr>
      </w:pPr>
      <w:r w:rsidRPr="006F776E">
        <w:rPr>
          <w:rStyle w:val="Appelnotedebasdep"/>
          <w:rFonts w:ascii="Ebrima" w:hAnsi="Ebrima"/>
          <w:i/>
          <w:sz w:val="18"/>
          <w:szCs w:val="18"/>
        </w:rPr>
        <w:footnoteRef/>
      </w:r>
      <w:r w:rsidRPr="006F776E">
        <w:rPr>
          <w:rFonts w:ascii="Ebrima" w:hAnsi="Ebrima"/>
          <w:i/>
          <w:sz w:val="18"/>
          <w:szCs w:val="18"/>
        </w:rPr>
        <w:t xml:space="preserve"> </w:t>
      </w:r>
      <w:proofErr w:type="gramStart"/>
      <w:r w:rsidRPr="006F776E">
        <w:rPr>
          <w:rFonts w:ascii="Ebrima" w:hAnsi="Ebrima"/>
          <w:i/>
          <w:sz w:val="18"/>
          <w:szCs w:val="18"/>
        </w:rPr>
        <w:t>la</w:t>
      </w:r>
      <w:proofErr w:type="gramEnd"/>
      <w:r w:rsidRPr="006F776E">
        <w:rPr>
          <w:rFonts w:ascii="Ebrima" w:hAnsi="Ebrima"/>
          <w:i/>
          <w:sz w:val="18"/>
          <w:szCs w:val="18"/>
        </w:rPr>
        <w:t xml:space="preserve"> commune, département, la Région, la Métropole, la communauté urbaine, la communauté d’agglomération, la communauté de communes, le syndicat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213C7D"/>
    <w:multiLevelType w:val="hybridMultilevel"/>
    <w:tmpl w:val="90408142"/>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9"/>
  </w:num>
  <w:num w:numId="5">
    <w:abstractNumId w:val="5"/>
  </w:num>
  <w:num w:numId="6">
    <w:abstractNumId w:val="0"/>
  </w:num>
  <w:num w:numId="7">
    <w:abstractNumId w:val="12"/>
  </w:num>
  <w:num w:numId="8">
    <w:abstractNumId w:val="7"/>
  </w:num>
  <w:num w:numId="9">
    <w:abstractNumId w:val="6"/>
  </w:num>
  <w:num w:numId="10">
    <w:abstractNumId w:val="1"/>
  </w:num>
  <w:num w:numId="11">
    <w:abstractNumId w:val="13"/>
  </w:num>
  <w:num w:numId="12">
    <w:abstractNumId w:val="4"/>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05E98"/>
    <w:rsid w:val="0002416D"/>
    <w:rsid w:val="00060264"/>
    <w:rsid w:val="0006114E"/>
    <w:rsid w:val="00061A36"/>
    <w:rsid w:val="000863F2"/>
    <w:rsid w:val="000B3EBC"/>
    <w:rsid w:val="000B64E6"/>
    <w:rsid w:val="000D3B77"/>
    <w:rsid w:val="000F560F"/>
    <w:rsid w:val="00104EAC"/>
    <w:rsid w:val="00112946"/>
    <w:rsid w:val="0011459C"/>
    <w:rsid w:val="00115B6C"/>
    <w:rsid w:val="0011687B"/>
    <w:rsid w:val="00117396"/>
    <w:rsid w:val="00121242"/>
    <w:rsid w:val="00127D1C"/>
    <w:rsid w:val="001422F5"/>
    <w:rsid w:val="00151AD5"/>
    <w:rsid w:val="001672DC"/>
    <w:rsid w:val="001810AF"/>
    <w:rsid w:val="00194A47"/>
    <w:rsid w:val="001979B5"/>
    <w:rsid w:val="001A7397"/>
    <w:rsid w:val="001E5A42"/>
    <w:rsid w:val="001F61EB"/>
    <w:rsid w:val="00215D15"/>
    <w:rsid w:val="00216E72"/>
    <w:rsid w:val="00237361"/>
    <w:rsid w:val="00244619"/>
    <w:rsid w:val="00264FDE"/>
    <w:rsid w:val="002704D4"/>
    <w:rsid w:val="00271AEC"/>
    <w:rsid w:val="002811DA"/>
    <w:rsid w:val="00286979"/>
    <w:rsid w:val="00295C0C"/>
    <w:rsid w:val="002A2893"/>
    <w:rsid w:val="002A457D"/>
    <w:rsid w:val="002B36A6"/>
    <w:rsid w:val="002B3968"/>
    <w:rsid w:val="002B42AC"/>
    <w:rsid w:val="002B4387"/>
    <w:rsid w:val="002D0C5E"/>
    <w:rsid w:val="002D3C0B"/>
    <w:rsid w:val="002E28E2"/>
    <w:rsid w:val="002F5487"/>
    <w:rsid w:val="002F6A36"/>
    <w:rsid w:val="002F7693"/>
    <w:rsid w:val="00313ED7"/>
    <w:rsid w:val="00320DC9"/>
    <w:rsid w:val="00325F14"/>
    <w:rsid w:val="0033354E"/>
    <w:rsid w:val="00353E63"/>
    <w:rsid w:val="00356010"/>
    <w:rsid w:val="00364B38"/>
    <w:rsid w:val="00370B5E"/>
    <w:rsid w:val="00383AEF"/>
    <w:rsid w:val="00390B4A"/>
    <w:rsid w:val="00395230"/>
    <w:rsid w:val="003C65FF"/>
    <w:rsid w:val="00400511"/>
    <w:rsid w:val="00417AE0"/>
    <w:rsid w:val="00430897"/>
    <w:rsid w:val="004357C8"/>
    <w:rsid w:val="00436019"/>
    <w:rsid w:val="00436B57"/>
    <w:rsid w:val="0044365B"/>
    <w:rsid w:val="00445A1D"/>
    <w:rsid w:val="00453030"/>
    <w:rsid w:val="00456C0A"/>
    <w:rsid w:val="00466F1C"/>
    <w:rsid w:val="00483E5F"/>
    <w:rsid w:val="00487404"/>
    <w:rsid w:val="00487A3F"/>
    <w:rsid w:val="004A7A27"/>
    <w:rsid w:val="004B19A2"/>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24B4"/>
    <w:rsid w:val="00626086"/>
    <w:rsid w:val="00627800"/>
    <w:rsid w:val="00630280"/>
    <w:rsid w:val="00642F30"/>
    <w:rsid w:val="006434D6"/>
    <w:rsid w:val="006467AF"/>
    <w:rsid w:val="00651AC3"/>
    <w:rsid w:val="006545A1"/>
    <w:rsid w:val="0066103A"/>
    <w:rsid w:val="00662FE7"/>
    <w:rsid w:val="006667E7"/>
    <w:rsid w:val="006710C0"/>
    <w:rsid w:val="00684D52"/>
    <w:rsid w:val="006D5B3F"/>
    <w:rsid w:val="006F591D"/>
    <w:rsid w:val="006F776E"/>
    <w:rsid w:val="00725791"/>
    <w:rsid w:val="00742F60"/>
    <w:rsid w:val="00746D93"/>
    <w:rsid w:val="0075449E"/>
    <w:rsid w:val="007578F2"/>
    <w:rsid w:val="00765842"/>
    <w:rsid w:val="0076767F"/>
    <w:rsid w:val="0078211B"/>
    <w:rsid w:val="007A165C"/>
    <w:rsid w:val="007B0DEE"/>
    <w:rsid w:val="007E6B3C"/>
    <w:rsid w:val="007F2A1C"/>
    <w:rsid w:val="008025A7"/>
    <w:rsid w:val="00805D85"/>
    <w:rsid w:val="008213E2"/>
    <w:rsid w:val="0083452F"/>
    <w:rsid w:val="0086146E"/>
    <w:rsid w:val="00870610"/>
    <w:rsid w:val="00876881"/>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2A2C"/>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6B4"/>
    <w:rsid w:val="00B50E3B"/>
    <w:rsid w:val="00B622F7"/>
    <w:rsid w:val="00B670D1"/>
    <w:rsid w:val="00B81228"/>
    <w:rsid w:val="00B83E62"/>
    <w:rsid w:val="00BB4FBF"/>
    <w:rsid w:val="00BC3735"/>
    <w:rsid w:val="00BE0AAC"/>
    <w:rsid w:val="00BE4B61"/>
    <w:rsid w:val="00C0591A"/>
    <w:rsid w:val="00C16E13"/>
    <w:rsid w:val="00C25216"/>
    <w:rsid w:val="00C26189"/>
    <w:rsid w:val="00C3776E"/>
    <w:rsid w:val="00C41EF0"/>
    <w:rsid w:val="00C507A1"/>
    <w:rsid w:val="00C87016"/>
    <w:rsid w:val="00C93B58"/>
    <w:rsid w:val="00CA01B1"/>
    <w:rsid w:val="00CB76BD"/>
    <w:rsid w:val="00CD4F55"/>
    <w:rsid w:val="00CD7846"/>
    <w:rsid w:val="00CE1062"/>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0EBE"/>
    <w:rsid w:val="00DF5BCD"/>
    <w:rsid w:val="00E03AAA"/>
    <w:rsid w:val="00E05A99"/>
    <w:rsid w:val="00E05CE6"/>
    <w:rsid w:val="00E07CF7"/>
    <w:rsid w:val="00E10BF8"/>
    <w:rsid w:val="00E1397A"/>
    <w:rsid w:val="00E147A6"/>
    <w:rsid w:val="00E150CF"/>
    <w:rsid w:val="00E169C5"/>
    <w:rsid w:val="00E25C51"/>
    <w:rsid w:val="00E26C3C"/>
    <w:rsid w:val="00E27CCC"/>
    <w:rsid w:val="00E30BEA"/>
    <w:rsid w:val="00E55D7D"/>
    <w:rsid w:val="00E86FE7"/>
    <w:rsid w:val="00E901C1"/>
    <w:rsid w:val="00E97E53"/>
    <w:rsid w:val="00EA4342"/>
    <w:rsid w:val="00EB20BF"/>
    <w:rsid w:val="00EB5660"/>
    <w:rsid w:val="00EB7DA0"/>
    <w:rsid w:val="00EF79EA"/>
    <w:rsid w:val="00F17B47"/>
    <w:rsid w:val="00F21D58"/>
    <w:rsid w:val="00F522A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2595D834"/>
  <w15:docId w15:val="{BBFED485-E83B-4F6B-BEE6-84CC056B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876881"/>
    <w:pPr>
      <w:autoSpaceDE w:val="0"/>
      <w:autoSpaceDN w:val="0"/>
      <w:adjustRightInd w:val="0"/>
      <w:spacing w:after="0" w:line="240" w:lineRule="auto"/>
    </w:pPr>
    <w:rPr>
      <w:rFonts w:ascii="Handwriting - Dakota" w:eastAsia="Calibri" w:hAnsi="Handwriting - Dakota" w:cs="Handwriting - Dakot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6D90-AFDE-476C-84F1-57312921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12</TotalTime>
  <Pages>3</Pages>
  <Words>1150</Words>
  <Characters>6327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Modèle de délibération de suppression d'emploi</vt:lpstr>
    </vt:vector>
  </TitlesOfParts>
  <Manager>laurent.gougeon@cdg45.fr</Manager>
  <Company>CDG 45</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de suppression d'emploi</dc:title>
  <dc:subject/>
  <dc:creator>laurent.gougeon@cdg45.fr</dc:creator>
  <cp:keywords>délibération, suppression, emploi, cdg45;centre de gestion, fonction publique territoriale, fonctionnaire</cp:keywords>
  <dc:description/>
  <cp:lastModifiedBy>Corinne AUDOUX</cp:lastModifiedBy>
  <cp:revision>4</cp:revision>
  <cp:lastPrinted>2021-09-16T12:06:00Z</cp:lastPrinted>
  <dcterms:created xsi:type="dcterms:W3CDTF">2024-03-19T07:28:00Z</dcterms:created>
  <dcterms:modified xsi:type="dcterms:W3CDTF">2024-03-19T07:51:00Z</dcterms:modified>
</cp:coreProperties>
</file>