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76DDC9AC" w:rsidR="006545A1" w:rsidRPr="00CB76BD" w:rsidRDefault="00445A1D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de</w:t>
      </w:r>
      <w:proofErr w:type="gramEnd"/>
      <w:r>
        <w:rPr>
          <w:rFonts w:ascii="Ebrima" w:hAnsi="Ebrima"/>
          <w:b/>
          <w:sz w:val="28"/>
          <w:szCs w:val="28"/>
        </w:rPr>
        <w:t xml:space="preserve"> suppression d’emploi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696F93" w14:textId="0E72BA7D" w:rsidR="002B4387" w:rsidRPr="00CB76BD" w:rsidRDefault="00445A1D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Suppression d’emploi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4ECD5E8C" w14:textId="6F74AB55" w:rsidR="002704D4" w:rsidRPr="00604C01" w:rsidRDefault="002B4387" w:rsidP="002704D4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</w:t>
      </w:r>
      <w:r w:rsidR="002704D4">
        <w:rPr>
          <w:rFonts w:ascii="Ebrima" w:hAnsi="Ebrima" w:cs="Arial"/>
          <w:sz w:val="20"/>
          <w:szCs w:val="20"/>
        </w:rPr>
        <w:t xml:space="preserve"> que</w:t>
      </w:r>
      <w:r w:rsidRPr="006545A1">
        <w:rPr>
          <w:rFonts w:ascii="Ebrima" w:hAnsi="Ebrima" w:cs="Arial"/>
          <w:sz w:val="20"/>
          <w:szCs w:val="20"/>
        </w:rPr>
        <w:t xml:space="preserve"> </w:t>
      </w:r>
      <w:r w:rsidR="002704D4" w:rsidRPr="00604C01">
        <w:rPr>
          <w:rFonts w:ascii="Ebrima" w:hAnsi="Ebrima" w:cs="Arial"/>
          <w:sz w:val="20"/>
          <w:szCs w:val="20"/>
        </w:rPr>
        <w:t xml:space="preserve">conformément à </w:t>
      </w:r>
      <w:r w:rsidR="002704D4">
        <w:rPr>
          <w:rFonts w:ascii="Ebrima" w:hAnsi="Ebrima" w:cs="Arial"/>
          <w:sz w:val="20"/>
          <w:szCs w:val="20"/>
        </w:rPr>
        <w:t>l’article L.313-1 du Code général de la fonction publique</w:t>
      </w:r>
      <w:r w:rsidR="002704D4" w:rsidRPr="00604C01">
        <w:rPr>
          <w:rFonts w:ascii="Ebrima" w:hAnsi="Ebrima" w:cs="Arial"/>
          <w:sz w:val="20"/>
          <w:szCs w:val="20"/>
        </w:rPr>
        <w:t xml:space="preserve">, les emplois de chaque collectivité </w:t>
      </w:r>
      <w:r w:rsidR="002704D4">
        <w:rPr>
          <w:rFonts w:ascii="Ebrima" w:hAnsi="Ebrima" w:cs="Arial"/>
          <w:sz w:val="20"/>
          <w:szCs w:val="20"/>
        </w:rPr>
        <w:t xml:space="preserve">territoriale </w:t>
      </w:r>
      <w:r w:rsidR="002704D4" w:rsidRPr="00604C01">
        <w:rPr>
          <w:rFonts w:ascii="Ebrima" w:hAnsi="Ebrima" w:cs="Arial"/>
          <w:sz w:val="20"/>
          <w:szCs w:val="20"/>
        </w:rPr>
        <w:t xml:space="preserve">ou établissement </w:t>
      </w:r>
      <w:r w:rsidR="002704D4">
        <w:rPr>
          <w:rFonts w:ascii="Ebrima" w:hAnsi="Ebrima" w:cs="Arial"/>
          <w:sz w:val="20"/>
          <w:szCs w:val="20"/>
        </w:rPr>
        <w:t xml:space="preserve">public </w:t>
      </w:r>
      <w:r w:rsidR="002704D4" w:rsidRPr="00604C01">
        <w:rPr>
          <w:rFonts w:ascii="Ebrima" w:hAnsi="Ebrima" w:cs="Arial"/>
          <w:sz w:val="20"/>
          <w:szCs w:val="20"/>
        </w:rPr>
        <w:t>sont créés par l’organe délibérant de la collectivité ou de l’établissement.</w:t>
      </w:r>
    </w:p>
    <w:p w14:paraId="37B0F1DC" w14:textId="77777777" w:rsidR="002704D4" w:rsidRPr="008C0F35" w:rsidRDefault="002704D4" w:rsidP="002704D4">
      <w:pPr>
        <w:jc w:val="both"/>
        <w:rPr>
          <w:rFonts w:ascii="Ebrima" w:hAnsi="Ebrima" w:cs="Arial"/>
          <w:sz w:val="20"/>
          <w:szCs w:val="20"/>
        </w:rPr>
      </w:pPr>
    </w:p>
    <w:p w14:paraId="1A3B45F6" w14:textId="2846A5B1" w:rsidR="002704D4" w:rsidRDefault="002704D4" w:rsidP="002704D4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Il appartient donc au </w:t>
      </w:r>
      <w:bookmarkStart w:id="0" w:name="_Hlk106029198"/>
      <w:r w:rsidRPr="008C0F35">
        <w:rPr>
          <w:rFonts w:ascii="Ebrima" w:hAnsi="Ebrima" w:cs="Arial"/>
          <w:sz w:val="20"/>
          <w:szCs w:val="20"/>
        </w:rPr>
        <w:t>Conseil</w:t>
      </w:r>
      <w:r>
        <w:rPr>
          <w:rStyle w:val="Appelnotedebasdep"/>
          <w:rFonts w:ascii="Ebrima" w:hAnsi="Ebrima" w:cs="Arial"/>
          <w:sz w:val="20"/>
          <w:szCs w:val="20"/>
        </w:rPr>
        <w:footnoteReference w:id="3"/>
      </w:r>
      <w:r w:rsidRPr="008C0F35">
        <w:rPr>
          <w:rFonts w:ascii="Ebrima" w:hAnsi="Ebrima" w:cs="Arial"/>
          <w:sz w:val="20"/>
          <w:szCs w:val="20"/>
        </w:rPr>
        <w:t xml:space="preserve"> </w:t>
      </w:r>
      <w:r w:rsidRPr="00604C01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bookmarkEnd w:id="0"/>
      <w:r w:rsidRPr="008C0F35">
        <w:rPr>
          <w:rFonts w:ascii="Ebrima" w:hAnsi="Ebrima" w:cs="Arial"/>
          <w:sz w:val="20"/>
          <w:szCs w:val="20"/>
        </w:rPr>
        <w:t>de fixer l’effectif des emplois à temps complet et non complet nécessaires au fonctionnement des services</w:t>
      </w:r>
      <w:r>
        <w:rPr>
          <w:rFonts w:ascii="Ebrima" w:hAnsi="Ebrima" w:cs="Arial"/>
          <w:sz w:val="20"/>
          <w:szCs w:val="20"/>
        </w:rPr>
        <w:t>.</w:t>
      </w:r>
      <w:r w:rsidR="007578F2">
        <w:rPr>
          <w:rFonts w:ascii="Ebrima" w:hAnsi="Ebrima" w:cs="Arial"/>
          <w:sz w:val="20"/>
          <w:szCs w:val="20"/>
        </w:rPr>
        <w:t xml:space="preserve"> Dans le même ordre d’idées, il revient au </w:t>
      </w:r>
      <w:r w:rsidR="007578F2" w:rsidRPr="008C0F35">
        <w:rPr>
          <w:rFonts w:ascii="Ebrima" w:hAnsi="Ebrima" w:cs="Arial"/>
          <w:sz w:val="20"/>
          <w:szCs w:val="20"/>
        </w:rPr>
        <w:t>Conseil</w:t>
      </w:r>
      <w:r w:rsidR="007578F2">
        <w:rPr>
          <w:rStyle w:val="Appelnotedebasdep"/>
          <w:rFonts w:ascii="Ebrima" w:hAnsi="Ebrima" w:cs="Arial"/>
          <w:sz w:val="20"/>
          <w:szCs w:val="20"/>
        </w:rPr>
        <w:footnoteReference w:id="4"/>
      </w:r>
      <w:r w:rsidR="007578F2" w:rsidRPr="008C0F35">
        <w:rPr>
          <w:rFonts w:ascii="Ebrima" w:hAnsi="Ebrima" w:cs="Arial"/>
          <w:sz w:val="20"/>
          <w:szCs w:val="20"/>
        </w:rPr>
        <w:t xml:space="preserve"> </w:t>
      </w:r>
      <w:r w:rsidR="007578F2"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7578F2">
        <w:rPr>
          <w:rFonts w:ascii="Ebrima" w:hAnsi="Ebrima" w:cs="Arial"/>
          <w:sz w:val="20"/>
          <w:szCs w:val="20"/>
        </w:rPr>
        <w:t xml:space="preserve"> de supprimer les emplois dont le maintien n’est plus indispensable au regard des besoins du service public.</w:t>
      </w:r>
    </w:p>
    <w:p w14:paraId="74164F5C" w14:textId="16EF84A5" w:rsidR="007578F2" w:rsidRDefault="007578F2" w:rsidP="002704D4">
      <w:pPr>
        <w:jc w:val="both"/>
        <w:rPr>
          <w:rFonts w:ascii="Ebrima" w:hAnsi="Ebrima" w:cs="Arial"/>
          <w:sz w:val="20"/>
          <w:szCs w:val="20"/>
        </w:rPr>
      </w:pPr>
    </w:p>
    <w:p w14:paraId="413DF7BB" w14:textId="6D1215F1" w:rsidR="007578F2" w:rsidRPr="007578F2" w:rsidRDefault="007578F2" w:rsidP="007578F2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A cet égard, c</w:t>
      </w:r>
      <w:r w:rsidRPr="007578F2">
        <w:rPr>
          <w:rFonts w:ascii="Ebrima" w:hAnsi="Ebrima" w:cs="Arial"/>
          <w:sz w:val="20"/>
          <w:szCs w:val="20"/>
        </w:rPr>
        <w:t xml:space="preserve">ompte tenu de </w:t>
      </w:r>
      <w:r w:rsidRPr="007578F2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7578F2">
        <w:rPr>
          <w:rFonts w:ascii="Ebrima" w:hAnsi="Ebrima" w:cs="Arial"/>
          <w:i/>
          <w:iCs/>
          <w:sz w:val="20"/>
          <w:szCs w:val="20"/>
        </w:rPr>
        <w:t>(</w:t>
      </w:r>
      <w:r>
        <w:rPr>
          <w:rFonts w:ascii="Ebrima" w:hAnsi="Ebrima" w:cs="Arial"/>
          <w:i/>
          <w:iCs/>
          <w:sz w:val="20"/>
          <w:szCs w:val="20"/>
        </w:rPr>
        <w:t>e</w:t>
      </w:r>
      <w:r w:rsidRPr="007578F2">
        <w:rPr>
          <w:rFonts w:ascii="Ebrima" w:hAnsi="Ebrima" w:cs="Arial"/>
          <w:i/>
          <w:iCs/>
          <w:sz w:val="20"/>
          <w:szCs w:val="20"/>
        </w:rPr>
        <w:t xml:space="preserve">xposer ici les faits justifiant la suppression </w:t>
      </w:r>
      <w:r>
        <w:rPr>
          <w:rFonts w:ascii="Ebrima" w:hAnsi="Ebrima" w:cs="Arial"/>
          <w:i/>
          <w:iCs/>
          <w:sz w:val="20"/>
          <w:szCs w:val="20"/>
        </w:rPr>
        <w:t>de l’</w:t>
      </w:r>
      <w:r w:rsidRPr="007578F2">
        <w:rPr>
          <w:rFonts w:ascii="Ebrima" w:hAnsi="Ebrima" w:cs="Arial"/>
          <w:i/>
          <w:iCs/>
          <w:sz w:val="20"/>
          <w:szCs w:val="20"/>
        </w:rPr>
        <w:t>emploi, exemple : réorganisation des services</w:t>
      </w:r>
      <w:r>
        <w:rPr>
          <w:rFonts w:ascii="Ebrima" w:hAnsi="Ebrima" w:cs="Arial"/>
          <w:i/>
          <w:iCs/>
          <w:sz w:val="20"/>
          <w:szCs w:val="20"/>
        </w:rPr>
        <w:t>, départ en retraite d’un agent, etc.</w:t>
      </w:r>
      <w:r w:rsidRPr="007578F2">
        <w:rPr>
          <w:rFonts w:ascii="Ebrima" w:hAnsi="Ebrima" w:cs="Arial"/>
          <w:i/>
          <w:iCs/>
          <w:sz w:val="20"/>
          <w:szCs w:val="20"/>
        </w:rPr>
        <w:t>),</w:t>
      </w:r>
      <w:r w:rsidRPr="007578F2">
        <w:rPr>
          <w:rFonts w:ascii="Ebrima" w:hAnsi="Ebrima" w:cs="Arial"/>
          <w:sz w:val="20"/>
          <w:szCs w:val="20"/>
        </w:rPr>
        <w:t xml:space="preserve"> il convient de supprimer </w:t>
      </w:r>
      <w:r>
        <w:rPr>
          <w:rFonts w:ascii="Ebrima" w:hAnsi="Ebrima" w:cs="Arial"/>
          <w:sz w:val="20"/>
          <w:szCs w:val="20"/>
        </w:rPr>
        <w:t xml:space="preserve">l’emploi OU </w:t>
      </w:r>
      <w:r w:rsidRPr="007578F2">
        <w:rPr>
          <w:rFonts w:ascii="Ebrima" w:hAnsi="Ebrima" w:cs="Arial"/>
          <w:sz w:val="20"/>
          <w:szCs w:val="20"/>
        </w:rPr>
        <w:t xml:space="preserve">les emplois </w:t>
      </w:r>
      <w:r>
        <w:rPr>
          <w:rFonts w:ascii="Ebrima" w:hAnsi="Ebrima" w:cs="Arial"/>
          <w:sz w:val="20"/>
          <w:szCs w:val="20"/>
        </w:rPr>
        <w:t xml:space="preserve">de </w:t>
      </w:r>
      <w:r w:rsidRPr="007578F2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7578F2">
        <w:rPr>
          <w:rFonts w:ascii="Ebrima" w:hAnsi="Ebrima" w:cs="Arial"/>
          <w:i/>
          <w:iCs/>
          <w:sz w:val="20"/>
          <w:szCs w:val="20"/>
        </w:rPr>
        <w:t>(dénomination de l’emploi ou des emplois concernés)</w:t>
      </w:r>
      <w:r w:rsidRPr="007578F2">
        <w:rPr>
          <w:rFonts w:ascii="Ebrima" w:hAnsi="Ebrima" w:cs="Arial"/>
          <w:sz w:val="20"/>
          <w:szCs w:val="20"/>
        </w:rPr>
        <w:t>.</w:t>
      </w:r>
    </w:p>
    <w:p w14:paraId="7DC06A1B" w14:textId="77777777" w:rsidR="007578F2" w:rsidRDefault="007578F2" w:rsidP="002704D4">
      <w:pPr>
        <w:jc w:val="both"/>
        <w:rPr>
          <w:rFonts w:ascii="Ebrima" w:hAnsi="Ebrima" w:cs="Arial"/>
          <w:sz w:val="20"/>
          <w:szCs w:val="20"/>
        </w:rPr>
      </w:pPr>
    </w:p>
    <w:p w14:paraId="30DA012C" w14:textId="088C5072" w:rsidR="002704D4" w:rsidRPr="008C0F35" w:rsidRDefault="007578F2" w:rsidP="002704D4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lastRenderedPageBreak/>
        <w:t xml:space="preserve">Cette suppression </w:t>
      </w:r>
      <w:r w:rsidR="002704D4">
        <w:rPr>
          <w:rFonts w:ascii="Ebrima" w:hAnsi="Ebrima" w:cs="Arial"/>
          <w:sz w:val="20"/>
          <w:szCs w:val="20"/>
        </w:rPr>
        <w:t xml:space="preserve">est </w:t>
      </w:r>
      <w:r w:rsidR="002704D4" w:rsidRPr="008C0F35">
        <w:rPr>
          <w:rFonts w:ascii="Ebrima" w:hAnsi="Ebrima" w:cs="Arial"/>
          <w:sz w:val="20"/>
          <w:szCs w:val="20"/>
        </w:rPr>
        <w:t xml:space="preserve">soumise à l’avis préalable du Comité </w:t>
      </w:r>
      <w:r w:rsidR="002704D4">
        <w:rPr>
          <w:rFonts w:ascii="Ebrima" w:hAnsi="Ebrima" w:cs="Arial"/>
          <w:sz w:val="20"/>
          <w:szCs w:val="20"/>
        </w:rPr>
        <w:t>social territorial</w:t>
      </w:r>
      <w:r>
        <w:rPr>
          <w:rFonts w:ascii="Ebrima" w:hAnsi="Ebrima" w:cs="Arial"/>
          <w:sz w:val="20"/>
          <w:szCs w:val="20"/>
        </w:rPr>
        <w:t xml:space="preserve">. Ce dernier s’est prononcé </w:t>
      </w:r>
      <w:r w:rsidR="006224B4">
        <w:rPr>
          <w:rFonts w:ascii="Ebrima" w:hAnsi="Ebrima" w:cs="Arial"/>
          <w:sz w:val="20"/>
          <w:szCs w:val="20"/>
        </w:rPr>
        <w:t xml:space="preserve">de manière </w:t>
      </w:r>
      <w:r w:rsidR="006224B4" w:rsidRPr="006224B4">
        <w:rPr>
          <w:rFonts w:ascii="Ebrima" w:hAnsi="Ebrima" w:cs="Arial"/>
          <w:i/>
          <w:iCs/>
          <w:sz w:val="20"/>
          <w:szCs w:val="20"/>
        </w:rPr>
        <w:t>favorable ou défavorable</w:t>
      </w:r>
      <w:r w:rsidR="006224B4">
        <w:rPr>
          <w:rFonts w:ascii="Ebrima" w:hAnsi="Ebrima" w:cs="Arial"/>
          <w:sz w:val="20"/>
          <w:szCs w:val="20"/>
        </w:rPr>
        <w:t xml:space="preserve"> dans sa séance du </w:t>
      </w:r>
      <w:r w:rsidR="006224B4" w:rsidRPr="006224B4">
        <w:rPr>
          <w:rFonts w:ascii="Ebrima" w:hAnsi="Ebrima" w:cs="Arial"/>
          <w:sz w:val="20"/>
          <w:szCs w:val="20"/>
          <w:highlight w:val="yellow"/>
        </w:rPr>
        <w:t>…</w:t>
      </w:r>
      <w:r w:rsidR="006224B4">
        <w:rPr>
          <w:rFonts w:ascii="Ebrima" w:hAnsi="Ebrima" w:cs="Arial"/>
          <w:sz w:val="20"/>
          <w:szCs w:val="20"/>
        </w:rPr>
        <w:t xml:space="preserve"> </w:t>
      </w:r>
      <w:r w:rsidR="006224B4" w:rsidRPr="006224B4">
        <w:rPr>
          <w:rFonts w:ascii="Ebrima" w:hAnsi="Ebrima" w:cs="Arial"/>
          <w:i/>
          <w:iCs/>
          <w:sz w:val="20"/>
          <w:szCs w:val="20"/>
        </w:rPr>
        <w:t>(date)</w:t>
      </w:r>
      <w:r w:rsidR="006224B4">
        <w:rPr>
          <w:rFonts w:ascii="Ebrima" w:hAnsi="Ebrima" w:cs="Arial"/>
          <w:i/>
          <w:iCs/>
          <w:sz w:val="20"/>
          <w:szCs w:val="20"/>
        </w:rPr>
        <w:t>.</w:t>
      </w:r>
    </w:p>
    <w:p w14:paraId="366BBA72" w14:textId="77777777" w:rsidR="002704D4" w:rsidRDefault="002704D4" w:rsidP="002704D4">
      <w:pPr>
        <w:jc w:val="both"/>
        <w:rPr>
          <w:rFonts w:ascii="Ebrima" w:hAnsi="Ebrima" w:cs="Arial"/>
          <w:sz w:val="20"/>
          <w:szCs w:val="20"/>
        </w:rPr>
      </w:pPr>
    </w:p>
    <w:p w14:paraId="04352287" w14:textId="1FFF11E5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5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6224B4" w:rsidRPr="006224B4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procéder à la suppression de l’emploi ou des emplois de </w:t>
      </w:r>
      <w:r w:rsidR="006224B4" w:rsidRPr="006224B4">
        <w:rPr>
          <w:rFonts w:ascii="Ebrima" w:hAnsi="Ebrima" w:cs="Arial"/>
          <w:iCs/>
          <w:sz w:val="20"/>
          <w:szCs w:val="20"/>
        </w:rPr>
        <w:t>(dénomination de l’emploi ou des emplois concernés)</w:t>
      </w:r>
      <w:r w:rsidR="006224B4" w:rsidRPr="007578F2">
        <w:rPr>
          <w:rFonts w:ascii="Ebrima" w:hAnsi="Ebrima" w:cs="Arial"/>
          <w:iCs/>
          <w:sz w:val="20"/>
          <w:szCs w:val="20"/>
        </w:rPr>
        <w:t>.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F31199B" w14:textId="77777777" w:rsidR="002A2893" w:rsidRDefault="002A2893" w:rsidP="002A2893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</w:t>
      </w:r>
      <w:r>
        <w:rPr>
          <w:rStyle w:val="Appelnotedebasdep"/>
          <w:rFonts w:ascii="Ebrima" w:hAnsi="Ebrima"/>
        </w:rPr>
        <w:footnoteReference w:id="6"/>
      </w:r>
      <w:r w:rsidRPr="00BC24DC">
        <w:rPr>
          <w:rFonts w:ascii="Ebrima" w:hAnsi="Ebrima"/>
          <w:sz w:val="20"/>
          <w:szCs w:val="20"/>
        </w:rPr>
        <w:t>,</w:t>
      </w:r>
    </w:p>
    <w:p w14:paraId="176A1358" w14:textId="5B74C666" w:rsidR="006224B4" w:rsidRDefault="006224B4" w:rsidP="006545A1">
      <w:pPr>
        <w:jc w:val="both"/>
        <w:rPr>
          <w:rFonts w:ascii="Ebrima" w:hAnsi="Ebrima"/>
          <w:sz w:val="20"/>
          <w:szCs w:val="20"/>
        </w:rPr>
      </w:pPr>
    </w:p>
    <w:p w14:paraId="29EC1012" w14:textId="4F87D4CC" w:rsidR="006224B4" w:rsidRPr="006545A1" w:rsidRDefault="006224B4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L.313-1 et L.542-1 à L.542-5</w:t>
      </w:r>
    </w:p>
    <w:p w14:paraId="4C268083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77777777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 ;</w:t>
      </w:r>
    </w:p>
    <w:p w14:paraId="1130C009" w14:textId="3CE50C5D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3A1812BE" w14:textId="5C10FC2F" w:rsidR="00E26C3C" w:rsidRPr="006545A1" w:rsidRDefault="00E26C3C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</w:t>
      </w:r>
      <w:r w:rsidRPr="00E26C3C">
        <w:rPr>
          <w:rFonts w:ascii="Ebrima" w:hAnsi="Ebrima"/>
          <w:i/>
          <w:iCs/>
          <w:sz w:val="20"/>
          <w:szCs w:val="20"/>
        </w:rPr>
        <w:t>favorable ou défavorab</w:t>
      </w:r>
      <w:bookmarkStart w:id="1" w:name="_GoBack"/>
      <w:bookmarkEnd w:id="1"/>
      <w:r w:rsidRPr="00E26C3C">
        <w:rPr>
          <w:rFonts w:ascii="Ebrima" w:hAnsi="Ebrima"/>
          <w:i/>
          <w:iCs/>
          <w:sz w:val="20"/>
          <w:szCs w:val="20"/>
        </w:rPr>
        <w:t>le</w:t>
      </w:r>
      <w:r>
        <w:rPr>
          <w:rFonts w:ascii="Ebrima" w:hAnsi="Ebrima"/>
          <w:sz w:val="20"/>
          <w:szCs w:val="20"/>
        </w:rPr>
        <w:t xml:space="preserve"> du comité social territorial en date du </w:t>
      </w:r>
      <w:r w:rsidRPr="00E26C3C">
        <w:rPr>
          <w:rFonts w:ascii="Ebrima" w:hAnsi="Ebrima"/>
          <w:sz w:val="20"/>
          <w:szCs w:val="20"/>
          <w:highlight w:val="yellow"/>
        </w:rPr>
        <w:t>…</w:t>
      </w:r>
    </w:p>
    <w:p w14:paraId="3C55F62C" w14:textId="77777777" w:rsidR="00E26C3C" w:rsidRDefault="00E26C3C" w:rsidP="00E26C3C">
      <w:pPr>
        <w:jc w:val="both"/>
        <w:rPr>
          <w:rFonts w:ascii="Ebrima" w:hAnsi="Ebrima"/>
          <w:sz w:val="20"/>
          <w:szCs w:val="20"/>
        </w:rPr>
      </w:pPr>
    </w:p>
    <w:p w14:paraId="217DAC51" w14:textId="12A76EE5" w:rsidR="00E26C3C" w:rsidRDefault="006545A1" w:rsidP="00E26C3C">
      <w:pPr>
        <w:jc w:val="both"/>
        <w:rPr>
          <w:rFonts w:ascii="Ebrima" w:hAnsi="Ebrima"/>
          <w:iCs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>Considérant</w:t>
      </w:r>
      <w:r w:rsidR="00E26C3C">
        <w:rPr>
          <w:rFonts w:ascii="Ebrima" w:hAnsi="Ebrima"/>
          <w:sz w:val="20"/>
          <w:szCs w:val="20"/>
        </w:rPr>
        <w:t xml:space="preserve"> que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E26C3C" w:rsidRPr="007D0733">
        <w:rPr>
          <w:rFonts w:ascii="Ebrima" w:hAnsi="Ebrima"/>
          <w:iCs/>
          <w:sz w:val="20"/>
          <w:szCs w:val="20"/>
        </w:rPr>
        <w:t xml:space="preserve">les besoins du service nécessitent la </w:t>
      </w:r>
      <w:r w:rsidR="00E26C3C">
        <w:rPr>
          <w:rFonts w:ascii="Ebrima" w:hAnsi="Ebrima"/>
          <w:iCs/>
          <w:sz w:val="20"/>
          <w:szCs w:val="20"/>
        </w:rPr>
        <w:t xml:space="preserve">suppression </w:t>
      </w:r>
      <w:r w:rsidR="00E26C3C" w:rsidRPr="007D0733">
        <w:rPr>
          <w:rFonts w:ascii="Ebrima" w:hAnsi="Ebrima"/>
          <w:iCs/>
          <w:sz w:val="20"/>
          <w:szCs w:val="20"/>
        </w:rPr>
        <w:t>d’un emploi permanent de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/>
          <w:sz w:val="20"/>
          <w:szCs w:val="20"/>
        </w:rPr>
        <w:t>(dénomination de l’emploi)</w:t>
      </w:r>
      <w:r w:rsidR="00E26C3C">
        <w:rPr>
          <w:rFonts w:ascii="Ebrima" w:hAnsi="Ebrima"/>
          <w:i/>
          <w:sz w:val="20"/>
          <w:szCs w:val="20"/>
        </w:rPr>
        <w:t xml:space="preserve"> OU des emplois permanents de </w:t>
      </w:r>
      <w:r w:rsidR="00E26C3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/>
          <w:sz w:val="20"/>
          <w:szCs w:val="20"/>
        </w:rPr>
        <w:t>(dénomination de</w:t>
      </w:r>
      <w:r w:rsidR="00E26C3C">
        <w:rPr>
          <w:rFonts w:ascii="Ebrima" w:hAnsi="Ebrima"/>
          <w:i/>
          <w:sz w:val="20"/>
          <w:szCs w:val="20"/>
        </w:rPr>
        <w:t xml:space="preserve">s </w:t>
      </w:r>
      <w:r w:rsidR="00E26C3C" w:rsidRPr="006A6615">
        <w:rPr>
          <w:rFonts w:ascii="Ebrima" w:hAnsi="Ebrima"/>
          <w:i/>
          <w:sz w:val="20"/>
          <w:szCs w:val="20"/>
        </w:rPr>
        <w:t>emploi</w:t>
      </w:r>
      <w:r w:rsidR="00E26C3C">
        <w:rPr>
          <w:rFonts w:ascii="Ebrima" w:hAnsi="Ebrima"/>
          <w:i/>
          <w:sz w:val="20"/>
          <w:szCs w:val="20"/>
        </w:rPr>
        <w:t>s</w:t>
      </w:r>
      <w:r w:rsidR="00E26C3C" w:rsidRPr="006A6615">
        <w:rPr>
          <w:rFonts w:ascii="Ebrima" w:hAnsi="Ebrima"/>
          <w:i/>
          <w:sz w:val="20"/>
          <w:szCs w:val="20"/>
        </w:rPr>
        <w:t>)</w:t>
      </w:r>
    </w:p>
    <w:p w14:paraId="5E5BD1F2" w14:textId="6D4855AC" w:rsidR="006545A1" w:rsidRPr="006545A1" w:rsidRDefault="006545A1" w:rsidP="006545A1">
      <w:pPr>
        <w:jc w:val="both"/>
        <w:rPr>
          <w:rFonts w:ascii="Ebrima" w:hAnsi="Ebrima"/>
          <w:i/>
          <w:sz w:val="20"/>
          <w:szCs w:val="20"/>
        </w:rPr>
      </w:pPr>
    </w:p>
    <w:p w14:paraId="57FDBE96" w14:textId="77777777" w:rsidR="00E26C3C" w:rsidRPr="007D0733" w:rsidRDefault="00E26C3C" w:rsidP="00E26C3C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 xml:space="preserve">Considérant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7D0733">
        <w:rPr>
          <w:rFonts w:ascii="Ebrima" w:hAnsi="Ebrima"/>
          <w:iCs/>
          <w:sz w:val="20"/>
          <w:szCs w:val="20"/>
        </w:rPr>
        <w:t xml:space="preserve"> adopté par le Conseil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7"/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</w:p>
    <w:p w14:paraId="039220C9" w14:textId="77777777" w:rsidR="00FB4711" w:rsidRPr="006545A1" w:rsidRDefault="00FB4711" w:rsidP="006545A1">
      <w:pPr>
        <w:jc w:val="both"/>
        <w:rPr>
          <w:rFonts w:ascii="Ebrima" w:hAnsi="Ebrima"/>
          <w:sz w:val="20"/>
          <w:szCs w:val="20"/>
        </w:rPr>
      </w:pPr>
    </w:p>
    <w:p w14:paraId="180079C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8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3394DC7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86985F7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4510D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F0A6457" w14:textId="5FF110E1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un </w:t>
      </w:r>
      <w:r w:rsidRPr="007D0733">
        <w:rPr>
          <w:rFonts w:ascii="Ebrima" w:hAnsi="Ebrima"/>
          <w:iCs/>
          <w:sz w:val="20"/>
          <w:szCs w:val="20"/>
        </w:rPr>
        <w:t>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Ou 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 xml:space="preserve">au grade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</w:t>
      </w:r>
      <w:r w:rsidR="00A12A2C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500E95DA" w14:textId="5A97AC67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</w:p>
    <w:p w14:paraId="07BDCDF4" w14:textId="15E4D831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  <w:proofErr w:type="gramStart"/>
      <w:r>
        <w:rPr>
          <w:rFonts w:ascii="Ebrima" w:hAnsi="Ebrima"/>
          <w:i/>
          <w:sz w:val="20"/>
          <w:szCs w:val="20"/>
        </w:rPr>
        <w:t>OU</w:t>
      </w:r>
      <w:proofErr w:type="gramEnd"/>
      <w:r>
        <w:rPr>
          <w:rFonts w:ascii="Ebrima" w:hAnsi="Ebrima"/>
          <w:i/>
          <w:sz w:val="20"/>
          <w:szCs w:val="20"/>
        </w:rPr>
        <w:t xml:space="preserve"> </w:t>
      </w:r>
    </w:p>
    <w:p w14:paraId="07468813" w14:textId="37DF0430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</w:p>
    <w:p w14:paraId="642F5FB9" w14:textId="588CD531" w:rsidR="00A12A2C" w:rsidRDefault="00E26C3C" w:rsidP="00A12A2C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</w:t>
      </w:r>
      <w:r w:rsidR="00A12A2C" w:rsidRPr="00A12A2C">
        <w:rPr>
          <w:rFonts w:ascii="Ebrima" w:hAnsi="Ebrima"/>
          <w:iCs/>
          <w:sz w:val="20"/>
          <w:szCs w:val="20"/>
        </w:rPr>
        <w:t>s</w:t>
      </w:r>
      <w:r w:rsidRP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A12A2C">
        <w:rPr>
          <w:rFonts w:ascii="Ebrima" w:hAnsi="Ebrima"/>
          <w:iCs/>
          <w:sz w:val="20"/>
          <w:szCs w:val="20"/>
        </w:rPr>
        <w:t>permanents</w:t>
      </w:r>
      <w:r w:rsidR="00A12A2C">
        <w:rPr>
          <w:rFonts w:ascii="Ebrima" w:hAnsi="Ebrima"/>
          <w:iCs/>
          <w:sz w:val="20"/>
          <w:szCs w:val="20"/>
        </w:rPr>
        <w:t xml:space="preserve"> de </w:t>
      </w:r>
      <w:r w:rsidR="00A12A2C" w:rsidRPr="00A12A2C">
        <w:rPr>
          <w:rFonts w:ascii="Ebrima" w:hAnsi="Ebrima"/>
          <w:iCs/>
          <w:sz w:val="20"/>
          <w:szCs w:val="20"/>
          <w:highlight w:val="yellow"/>
        </w:rPr>
        <w:t>…</w:t>
      </w:r>
      <w:r w:rsidR="00A12A2C">
        <w:rPr>
          <w:rFonts w:ascii="Ebrima" w:hAnsi="Ebrima"/>
          <w:i/>
          <w:iCs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>(dénomination de l’emploi),</w:t>
      </w:r>
      <w:r w:rsidR="00A12A2C">
        <w:rPr>
          <w:rFonts w:ascii="Ebrima" w:hAnsi="Ebrima"/>
          <w:i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 xml:space="preserve">à temps complet </w:t>
      </w:r>
      <w:r w:rsidR="00A12A2C">
        <w:rPr>
          <w:rFonts w:ascii="Ebrima" w:hAnsi="Ebrima"/>
          <w:i/>
          <w:sz w:val="20"/>
          <w:szCs w:val="20"/>
        </w:rPr>
        <w:t>et/o</w:t>
      </w:r>
      <w:r w:rsidR="00A12A2C" w:rsidRPr="006A6615">
        <w:rPr>
          <w:rFonts w:ascii="Ebrima" w:hAnsi="Ebrima"/>
          <w:i/>
          <w:sz w:val="20"/>
          <w:szCs w:val="20"/>
        </w:rPr>
        <w:t xml:space="preserve">u à temps non complet à raison de </w:t>
      </w:r>
      <w:r w:rsidR="00A12A2C"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="00A12A2C" w:rsidRPr="006A6615">
        <w:rPr>
          <w:rFonts w:ascii="Ebrima" w:hAnsi="Ebrima"/>
          <w:i/>
          <w:sz w:val="20"/>
          <w:szCs w:val="20"/>
        </w:rPr>
        <w:t>/35</w:t>
      </w:r>
      <w:r w:rsidR="00A12A2C"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 w:rsidR="00A12A2C">
        <w:rPr>
          <w:rFonts w:ascii="Ebrima" w:hAnsi="Ebrima"/>
          <w:i/>
          <w:sz w:val="20"/>
          <w:szCs w:val="20"/>
        </w:rPr>
        <w:t xml:space="preserve">, </w:t>
      </w:r>
      <w:r w:rsidR="00A12A2C" w:rsidRPr="006A6615">
        <w:rPr>
          <w:rFonts w:ascii="Ebrima" w:hAnsi="Ebrima"/>
          <w:iCs/>
          <w:sz w:val="20"/>
          <w:szCs w:val="20"/>
        </w:rPr>
        <w:t>de catégorie</w:t>
      </w:r>
      <w:r w:rsidR="00A12A2C">
        <w:rPr>
          <w:rFonts w:ascii="Ebrima" w:hAnsi="Ebrima"/>
          <w:i/>
          <w:sz w:val="20"/>
          <w:szCs w:val="20"/>
        </w:rPr>
        <w:t xml:space="preserve"> A ou B ou C, </w:t>
      </w:r>
      <w:r w:rsidR="00A12A2C" w:rsidRPr="00D51B5E">
        <w:rPr>
          <w:rFonts w:ascii="Ebrima" w:hAnsi="Ebrima"/>
          <w:sz w:val="20"/>
          <w:szCs w:val="20"/>
        </w:rPr>
        <w:t xml:space="preserve">au(x) grade(s) de </w:t>
      </w:r>
      <w:r w:rsidR="00A12A2C" w:rsidRPr="00D51B5E">
        <w:rPr>
          <w:rFonts w:ascii="Ebrima" w:hAnsi="Ebrima"/>
          <w:sz w:val="20"/>
          <w:szCs w:val="20"/>
          <w:highlight w:val="yellow"/>
        </w:rPr>
        <w:t>…</w:t>
      </w:r>
      <w:r w:rsidR="00A12A2C">
        <w:rPr>
          <w:rFonts w:ascii="Ebrima" w:hAnsi="Ebrima"/>
          <w:sz w:val="20"/>
          <w:szCs w:val="20"/>
        </w:rPr>
        <w:t xml:space="preserve"> </w:t>
      </w:r>
      <w:r w:rsidR="00A12A2C"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 w:rsidR="00A12A2C">
        <w:rPr>
          <w:rFonts w:ascii="Ebrima" w:hAnsi="Ebrima"/>
          <w:i/>
          <w:iCs/>
          <w:sz w:val="20"/>
          <w:szCs w:val="20"/>
        </w:rPr>
        <w:t xml:space="preserve"> </w:t>
      </w:r>
      <w:r w:rsidR="00A12A2C" w:rsidRPr="00784995">
        <w:rPr>
          <w:rFonts w:ascii="Ebrima" w:hAnsi="Ebrima"/>
          <w:sz w:val="20"/>
          <w:szCs w:val="20"/>
        </w:rPr>
        <w:t>relevant du</w:t>
      </w:r>
      <w:r w:rsid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7D0733">
        <w:rPr>
          <w:rFonts w:ascii="Ebrima" w:hAnsi="Ebrima"/>
          <w:iCs/>
          <w:sz w:val="20"/>
          <w:szCs w:val="20"/>
        </w:rPr>
        <w:t>cadre d'emploi</w:t>
      </w:r>
      <w:r w:rsidR="00A12A2C">
        <w:rPr>
          <w:rFonts w:ascii="Ebrima" w:hAnsi="Ebrima"/>
          <w:iCs/>
          <w:sz w:val="20"/>
          <w:szCs w:val="20"/>
        </w:rPr>
        <w:t>s</w:t>
      </w:r>
      <w:r w:rsidR="00A12A2C" w:rsidRPr="007D0733">
        <w:rPr>
          <w:rFonts w:ascii="Ebrima" w:hAnsi="Ebrima"/>
          <w:iCs/>
          <w:sz w:val="20"/>
          <w:szCs w:val="20"/>
        </w:rPr>
        <w:t xml:space="preserve"> des </w:t>
      </w:r>
      <w:r w:rsidR="00A12A2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>(dénomination du cadre d’emplois)</w:t>
      </w:r>
      <w:r w:rsidR="00A12A2C">
        <w:rPr>
          <w:rFonts w:ascii="Ebrima" w:hAnsi="Ebrima"/>
          <w:i/>
          <w:sz w:val="20"/>
          <w:szCs w:val="20"/>
        </w:rPr>
        <w:t>,</w:t>
      </w:r>
    </w:p>
    <w:p w14:paraId="2DDBA4D9" w14:textId="77777777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</w:p>
    <w:p w14:paraId="4D8F8AF8" w14:textId="5E4FEFD2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  <w:proofErr w:type="gramStart"/>
      <w:r>
        <w:rPr>
          <w:rFonts w:ascii="Ebrima" w:hAnsi="Ebrima"/>
          <w:i/>
          <w:sz w:val="20"/>
          <w:szCs w:val="20"/>
        </w:rPr>
        <w:t>OU</w:t>
      </w:r>
      <w:proofErr w:type="gramEnd"/>
      <w:r>
        <w:rPr>
          <w:rFonts w:ascii="Ebrima" w:hAnsi="Ebrima"/>
          <w:i/>
          <w:sz w:val="20"/>
          <w:szCs w:val="20"/>
        </w:rPr>
        <w:t xml:space="preserve"> </w:t>
      </w:r>
    </w:p>
    <w:p w14:paraId="3BB04712" w14:textId="77777777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</w:p>
    <w:p w14:paraId="0539D001" w14:textId="74A35A13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emplois permanents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A12A2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 xml:space="preserve">au grade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39C37141" w14:textId="77777777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5939F3CE" w14:textId="0ED7FF49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emplois permanents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A12A2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>au grade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sz w:val="20"/>
          <w:szCs w:val="20"/>
        </w:rPr>
        <w:t xml:space="preserve">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</w:t>
      </w:r>
      <w:r>
        <w:rPr>
          <w:rFonts w:ascii="Ebrima" w:hAnsi="Ebrima"/>
          <w:i/>
          <w:iCs/>
          <w:sz w:val="20"/>
          <w:szCs w:val="20"/>
        </w:rPr>
        <w:t xml:space="preserve">)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0F695E60" w14:textId="58564DF5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01F99BFB" w14:textId="7055F12A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Exemple :</w:t>
      </w:r>
    </w:p>
    <w:p w14:paraId="2C11C43B" w14:textId="40A1DB88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1C6FD0EB" w14:textId="23DE95A1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De supprimer un emploi </w:t>
      </w:r>
      <w:r w:rsidR="00DF0EBE">
        <w:rPr>
          <w:rFonts w:ascii="Ebrima" w:hAnsi="Ebrima"/>
          <w:i/>
          <w:sz w:val="20"/>
          <w:szCs w:val="20"/>
        </w:rPr>
        <w:t xml:space="preserve">permanent </w:t>
      </w:r>
      <w:r>
        <w:rPr>
          <w:rFonts w:ascii="Ebrima" w:hAnsi="Ebrima"/>
          <w:i/>
          <w:sz w:val="20"/>
          <w:szCs w:val="20"/>
        </w:rPr>
        <w:t xml:space="preserve">de </w:t>
      </w:r>
      <w:r w:rsidR="00DF0EBE">
        <w:rPr>
          <w:rFonts w:ascii="Ebrima" w:hAnsi="Ebrima"/>
          <w:i/>
          <w:sz w:val="20"/>
          <w:szCs w:val="20"/>
        </w:rPr>
        <w:t>chargée d’accueil état civil à temps complet de catégorie C au grade d’adjoint administratif principal de 2è classe relevant du cadre d’emplois des adjoints administratifs territoriaux</w:t>
      </w:r>
    </w:p>
    <w:p w14:paraId="4A301047" w14:textId="30ED4A56" w:rsidR="00DF0EBE" w:rsidRDefault="00DF0EBE" w:rsidP="00C0591A">
      <w:pPr>
        <w:jc w:val="both"/>
        <w:rPr>
          <w:rFonts w:ascii="Ebrima" w:hAnsi="Ebrima"/>
          <w:i/>
          <w:sz w:val="20"/>
          <w:szCs w:val="20"/>
        </w:rPr>
      </w:pPr>
    </w:p>
    <w:p w14:paraId="1A499737" w14:textId="7E4A59E2" w:rsidR="00DF0EBE" w:rsidRDefault="00DF0EBE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De supprimer un emploi permanent de responsable de l’urbanisme à temps non complet à raison de 30/35è de catégorie B, au grade de rédacteur principal de 1</w:t>
      </w:r>
      <w:r w:rsidRPr="00DF0EBE">
        <w:rPr>
          <w:rFonts w:ascii="Ebrima" w:hAnsi="Ebrima"/>
          <w:i/>
          <w:sz w:val="20"/>
          <w:szCs w:val="20"/>
          <w:vertAlign w:val="superscript"/>
        </w:rPr>
        <w:t>ère</w:t>
      </w:r>
      <w:r>
        <w:rPr>
          <w:rFonts w:ascii="Ebrima" w:hAnsi="Ebrima"/>
          <w:i/>
          <w:sz w:val="20"/>
          <w:szCs w:val="20"/>
        </w:rPr>
        <w:t xml:space="preserve"> classe</w:t>
      </w:r>
      <w:r w:rsidRPr="00DF0EBE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relevant du cadre d’emplois des rédacteurs territoriaux</w:t>
      </w:r>
    </w:p>
    <w:p w14:paraId="79C5BBC1" w14:textId="77777777" w:rsidR="00A12A2C" w:rsidRDefault="00A12A2C" w:rsidP="00A12A2C">
      <w:pPr>
        <w:jc w:val="both"/>
        <w:rPr>
          <w:rFonts w:ascii="Ebrima" w:hAnsi="Ebrima"/>
          <w:i/>
          <w:sz w:val="20"/>
          <w:szCs w:val="20"/>
        </w:rPr>
      </w:pPr>
    </w:p>
    <w:p w14:paraId="4541885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357EBEE" w14:textId="77777777" w:rsidR="00E26C3C" w:rsidRPr="008F58B0" w:rsidRDefault="00E26C3C" w:rsidP="00E26C3C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9"/>
      </w:r>
      <w:r>
        <w:rPr>
          <w:rFonts w:ascii="Ebrima" w:hAnsi="Ebrima" w:cs="Calibri Light"/>
          <w:sz w:val="20"/>
          <w:szCs w:val="20"/>
        </w:rPr>
        <w:t xml:space="preserve"> </w:t>
      </w:r>
      <w:r w:rsidRPr="000C0C12">
        <w:rPr>
          <w:rFonts w:ascii="Ebrima" w:hAnsi="Ebrima" w:cs="Calibri Light"/>
          <w:sz w:val="20"/>
          <w:szCs w:val="20"/>
          <w:highlight w:val="yellow"/>
        </w:rPr>
        <w:t>...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5F02BD16" w14:textId="77777777" w:rsidR="00E26C3C" w:rsidRPr="008F58B0" w:rsidRDefault="00E26C3C" w:rsidP="00E26C3C">
      <w:pPr>
        <w:jc w:val="both"/>
        <w:rPr>
          <w:rFonts w:ascii="Ebrima" w:hAnsi="Ebrima"/>
          <w:iCs/>
          <w:sz w:val="20"/>
          <w:szCs w:val="20"/>
        </w:rPr>
      </w:pPr>
    </w:p>
    <w:p w14:paraId="071CD49B" w14:textId="2B6EACF3" w:rsidR="00E26C3C" w:rsidRDefault="00E26C3C" w:rsidP="00E26C3C">
      <w:pPr>
        <w:jc w:val="both"/>
        <w:rPr>
          <w:rFonts w:ascii="Ebrima" w:hAnsi="Ebrima"/>
          <w:i/>
          <w:sz w:val="20"/>
          <w:szCs w:val="20"/>
          <w:vertAlign w:val="superscript"/>
        </w:rPr>
      </w:pPr>
      <w:r>
        <w:rPr>
          <w:rFonts w:ascii="Ebrima" w:hAnsi="Ebrima"/>
          <w:iCs/>
          <w:sz w:val="20"/>
          <w:szCs w:val="20"/>
        </w:rPr>
        <w:t>Grade</w:t>
      </w:r>
      <w:r w:rsidRPr="008F58B0">
        <w:rPr>
          <w:rFonts w:ascii="Ebrima" w:hAnsi="Ebrima"/>
          <w:iCs/>
          <w:sz w:val="20"/>
          <w:szCs w:val="20"/>
        </w:rPr>
        <w:t xml:space="preserve">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10"/>
      </w:r>
      <w:r w:rsidR="00005E98">
        <w:rPr>
          <w:rFonts w:ascii="Ebrima" w:hAnsi="Ebrima"/>
          <w:iCs/>
          <w:sz w:val="20"/>
          <w:szCs w:val="20"/>
        </w:rPr>
        <w:t xml:space="preserve"> à temps complet ou à temps non complet à raison </w:t>
      </w:r>
      <w:r w:rsidR="00005E98" w:rsidRPr="00EA4342">
        <w:rPr>
          <w:rFonts w:ascii="Ebrima" w:hAnsi="Ebrima"/>
          <w:iCs/>
          <w:sz w:val="20"/>
          <w:szCs w:val="20"/>
        </w:rPr>
        <w:t>de</w:t>
      </w:r>
      <w:r w:rsidR="00005E98" w:rsidRPr="006A6615">
        <w:rPr>
          <w:rFonts w:ascii="Ebrima" w:hAnsi="Ebrima"/>
          <w:i/>
          <w:sz w:val="20"/>
          <w:szCs w:val="20"/>
        </w:rPr>
        <w:t xml:space="preserve"> </w:t>
      </w:r>
      <w:r w:rsidR="00005E98"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="00005E98" w:rsidRPr="006A6615">
        <w:rPr>
          <w:rFonts w:ascii="Ebrima" w:hAnsi="Ebrima"/>
          <w:i/>
          <w:sz w:val="20"/>
          <w:szCs w:val="20"/>
        </w:rPr>
        <w:t>/35</w:t>
      </w:r>
      <w:r w:rsidR="00005E98"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 w:rsidR="00EA4342">
        <w:rPr>
          <w:rFonts w:ascii="Ebrima" w:hAnsi="Ebrima"/>
          <w:i/>
          <w:sz w:val="20"/>
          <w:szCs w:val="20"/>
          <w:vertAlign w:val="superscript"/>
        </w:rPr>
        <w:t> :</w:t>
      </w:r>
    </w:p>
    <w:p w14:paraId="4FEDB7B9" w14:textId="77777777" w:rsidR="00EA4342" w:rsidRDefault="00EA4342" w:rsidP="00E26C3C">
      <w:pPr>
        <w:jc w:val="both"/>
        <w:rPr>
          <w:rFonts w:ascii="Ebrima" w:hAnsi="Ebrima"/>
          <w:iCs/>
          <w:sz w:val="20"/>
          <w:szCs w:val="20"/>
        </w:rPr>
      </w:pPr>
    </w:p>
    <w:p w14:paraId="7814E917" w14:textId="77777777" w:rsidR="00E26C3C" w:rsidRPr="008F58B0" w:rsidRDefault="00E26C3C" w:rsidP="00E26C3C">
      <w:pPr>
        <w:numPr>
          <w:ilvl w:val="0"/>
          <w:numId w:val="13"/>
        </w:num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A</w:t>
      </w:r>
      <w:r w:rsidRPr="008F58B0">
        <w:rPr>
          <w:rFonts w:ascii="Ebrima" w:hAnsi="Ebrima"/>
          <w:iCs/>
          <w:sz w:val="20"/>
          <w:szCs w:val="20"/>
        </w:rPr>
        <w:t xml:space="preserve">ncien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</w:t>
      </w:r>
      <w:r w:rsidRPr="000C0C12">
        <w:rPr>
          <w:rFonts w:ascii="Ebrima" w:hAnsi="Ebrima"/>
          <w:i/>
          <w:sz w:val="20"/>
          <w:szCs w:val="20"/>
        </w:rPr>
        <w:t>(nombre)</w:t>
      </w:r>
    </w:p>
    <w:p w14:paraId="553F0CB1" w14:textId="77777777" w:rsidR="00E26C3C" w:rsidRPr="000C0C12" w:rsidRDefault="00E26C3C" w:rsidP="00E26C3C">
      <w:pPr>
        <w:numPr>
          <w:ilvl w:val="0"/>
          <w:numId w:val="13"/>
        </w:num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N</w:t>
      </w:r>
      <w:r w:rsidRPr="008F58B0">
        <w:rPr>
          <w:rFonts w:ascii="Ebrima" w:hAnsi="Ebrima"/>
          <w:iCs/>
          <w:sz w:val="20"/>
          <w:szCs w:val="20"/>
        </w:rPr>
        <w:t>ouvel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>
        <w:rPr>
          <w:rFonts w:ascii="Ebrima" w:hAnsi="Ebrima"/>
          <w:iCs/>
          <w:sz w:val="20"/>
          <w:szCs w:val="20"/>
        </w:rPr>
        <w:t xml:space="preserve"> </w:t>
      </w:r>
      <w:r w:rsidRPr="000C0C12">
        <w:rPr>
          <w:rFonts w:ascii="Ebrima" w:hAnsi="Ebrima"/>
          <w:i/>
          <w:sz w:val="20"/>
          <w:szCs w:val="20"/>
        </w:rPr>
        <w:t>(nombre)</w:t>
      </w:r>
    </w:p>
    <w:p w14:paraId="5BACE2E9" w14:textId="15A46F98" w:rsidR="00A434C1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6059DFAD" w14:textId="43DEA01C" w:rsidR="00A12A2C" w:rsidRPr="00A12A2C" w:rsidRDefault="00A12A2C" w:rsidP="00CB76BD">
      <w:pPr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  <w:r w:rsidRPr="00A12A2C">
        <w:rPr>
          <w:rFonts w:ascii="Ebrima" w:hAnsi="Ebrima" w:cs="Arial"/>
          <w:i/>
          <w:iCs/>
          <w:color w:val="7030A0"/>
          <w:sz w:val="20"/>
          <w:szCs w:val="20"/>
        </w:rPr>
        <w:sym w:font="Wingdings 3" w:char="F096"/>
      </w:r>
      <w:r w:rsidRPr="00A12A2C">
        <w:rPr>
          <w:rFonts w:ascii="Ebrima" w:hAnsi="Ebrima" w:cs="Arial"/>
          <w:i/>
          <w:iCs/>
          <w:color w:val="7030A0"/>
          <w:sz w:val="20"/>
          <w:szCs w:val="20"/>
        </w:rPr>
        <w:t xml:space="preserve"> A répéter pour chaque grade concerné</w:t>
      </w:r>
    </w:p>
    <w:p w14:paraId="68E04E8C" w14:textId="77777777" w:rsidR="00A12A2C" w:rsidRPr="00CB76BD" w:rsidRDefault="00A12A2C" w:rsidP="00CB76BD">
      <w:pPr>
        <w:jc w:val="both"/>
        <w:rPr>
          <w:rFonts w:ascii="Ebrima" w:hAnsi="Ebrima" w:cs="Arial"/>
          <w:sz w:val="20"/>
          <w:szCs w:val="20"/>
        </w:rPr>
      </w:pPr>
    </w:p>
    <w:p w14:paraId="5CC2668D" w14:textId="6979FD25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EA4342">
        <w:rPr>
          <w:rFonts w:ascii="Ebrima" w:hAnsi="Ebrima"/>
          <w:b/>
          <w:sz w:val="20"/>
          <w:szCs w:val="20"/>
        </w:rPr>
        <w:t xml:space="preserve">3 </w:t>
      </w:r>
      <w:r w:rsidRPr="00CB76BD">
        <w:rPr>
          <w:rFonts w:ascii="Ebrima" w:hAnsi="Ebrima"/>
          <w:b/>
          <w:sz w:val="20"/>
          <w:szCs w:val="20"/>
        </w:rPr>
        <w:t>:</w:t>
      </w:r>
    </w:p>
    <w:p w14:paraId="28E50551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7509C2F3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033EDA" w14:textId="537F61D9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EA4342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88EF42F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01CB34A" w14:textId="1C1E7D6D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8BE8661" w14:textId="20361187" w:rsidR="002A2893" w:rsidRDefault="002A2893" w:rsidP="00CB76BD">
      <w:pPr>
        <w:jc w:val="both"/>
        <w:rPr>
          <w:rFonts w:ascii="Ebrima" w:hAnsi="Ebrima"/>
          <w:sz w:val="20"/>
          <w:szCs w:val="20"/>
        </w:rPr>
      </w:pPr>
    </w:p>
    <w:p w14:paraId="554B3D29" w14:textId="77777777" w:rsidR="002A2893" w:rsidRPr="00CB76BD" w:rsidRDefault="002A2893" w:rsidP="00CB76BD">
      <w:pPr>
        <w:jc w:val="both"/>
        <w:rPr>
          <w:rFonts w:ascii="Ebrima" w:hAnsi="Ebrima"/>
          <w:sz w:val="20"/>
          <w:szCs w:val="20"/>
        </w:rPr>
      </w:pPr>
    </w:p>
    <w:p w14:paraId="5816ECE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lastRenderedPageBreak/>
        <w:t>Fait et délibéré en séance</w:t>
      </w:r>
    </w:p>
    <w:p w14:paraId="5D2C11DF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680039">
        <w:rPr>
          <w:rFonts w:ascii="Ebrima" w:hAnsi="Ebrima"/>
          <w:sz w:val="20"/>
          <w:szCs w:val="20"/>
        </w:rPr>
        <w:t>le</w:t>
      </w:r>
      <w:proofErr w:type="gramEnd"/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9E6ED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B35FD31" w14:textId="1C34B672" w:rsidR="00CB76BD" w:rsidRPr="00680039" w:rsidRDefault="00EB5660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03AB3895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AA66D17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DB3F7B4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3C3280E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887961F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49727A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5D956BC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F665" w14:textId="20F426F5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77777777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216E72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77777777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6BC83547" w14:textId="77777777" w:rsidR="002704D4" w:rsidRDefault="002704D4" w:rsidP="002704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547E747A" w14:textId="77777777" w:rsidR="007578F2" w:rsidRDefault="007578F2" w:rsidP="007578F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0CA9759F" w14:textId="77777777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216E72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6">
    <w:p w14:paraId="1AD052F5" w14:textId="4301EBDC" w:rsidR="002A2893" w:rsidRPr="00594A70" w:rsidRDefault="002A2893" w:rsidP="002A2893">
      <w:pPr>
        <w:jc w:val="both"/>
        <w:rPr>
          <w:rFonts w:ascii="Ebrima" w:hAnsi="Ebrima"/>
          <w:i/>
          <w:iCs/>
          <w:sz w:val="18"/>
          <w:szCs w:val="18"/>
        </w:rPr>
      </w:pPr>
      <w:r w:rsidRPr="00594A70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Commune </w:t>
      </w:r>
      <w:r w:rsidRPr="00594A70">
        <w:rPr>
          <w:rFonts w:ascii="Ebrima" w:hAnsi="Ebrima"/>
          <w:i/>
          <w:iCs/>
          <w:sz w:val="18"/>
          <w:szCs w:val="18"/>
        </w:rPr>
        <w:t xml:space="preserve">Articles L2121-12 + L2121-29;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Département </w:t>
      </w:r>
      <w:r w:rsidRPr="00594A70">
        <w:rPr>
          <w:rFonts w:ascii="Ebrima" w:hAnsi="Ebrima"/>
          <w:i/>
          <w:iCs/>
          <w:sz w:val="18"/>
          <w:szCs w:val="18"/>
        </w:rPr>
        <w:t xml:space="preserve">Article L3211-1 ;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Région </w:t>
      </w:r>
      <w:r w:rsidRPr="00594A70">
        <w:rPr>
          <w:rFonts w:ascii="Ebrima" w:hAnsi="Ebrima"/>
          <w:i/>
          <w:iCs/>
          <w:sz w:val="18"/>
          <w:szCs w:val="18"/>
        </w:rPr>
        <w:t>Article L4221-</w:t>
      </w:r>
      <w:proofErr w:type="gramStart"/>
      <w:r w:rsidRPr="00594A70">
        <w:rPr>
          <w:rFonts w:ascii="Ebrima" w:hAnsi="Ebrima"/>
          <w:i/>
          <w:iCs/>
          <w:sz w:val="18"/>
          <w:szCs w:val="18"/>
        </w:rPr>
        <w:t xml:space="preserve">1;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 EPCI</w:t>
      </w:r>
      <w:proofErr w:type="gramEnd"/>
      <w:r w:rsidRPr="00594A70">
        <w:rPr>
          <w:rFonts w:ascii="Ebrima" w:hAnsi="Ebrima"/>
          <w:i/>
          <w:iCs/>
          <w:sz w:val="18"/>
          <w:szCs w:val="18"/>
        </w:rPr>
        <w:t xml:space="preserve"> (</w:t>
      </w:r>
      <w:r w:rsidRPr="00594A70">
        <w:rPr>
          <w:rFonts w:ascii="Ebrima" w:hAnsi="Ebrima"/>
          <w:b/>
          <w:i/>
          <w:iCs/>
          <w:sz w:val="18"/>
          <w:szCs w:val="18"/>
        </w:rPr>
        <w:t>toutes les intercos</w:t>
      </w:r>
      <w:r w:rsidRPr="00594A70">
        <w:rPr>
          <w:rFonts w:ascii="Ebrima" w:hAnsi="Ebrima"/>
          <w:i/>
          <w:iCs/>
          <w:sz w:val="18"/>
          <w:szCs w:val="18"/>
        </w:rPr>
        <w:t xml:space="preserve">) Article L.5211-1; </w:t>
      </w:r>
      <w:r w:rsidRPr="00594A70">
        <w:rPr>
          <w:rFonts w:ascii="Ebrima" w:hAnsi="Ebrima"/>
          <w:b/>
          <w:i/>
          <w:iCs/>
          <w:sz w:val="18"/>
          <w:szCs w:val="18"/>
        </w:rPr>
        <w:t>Syndicats mixtes</w:t>
      </w:r>
      <w:r w:rsidRPr="00594A70">
        <w:rPr>
          <w:rFonts w:ascii="Ebrima" w:hAnsi="Ebrima"/>
          <w:i/>
          <w:iCs/>
          <w:sz w:val="18"/>
          <w:szCs w:val="18"/>
        </w:rPr>
        <w:t xml:space="preserve"> cf</w:t>
      </w:r>
      <w:r>
        <w:rPr>
          <w:rFonts w:ascii="Ebrima" w:hAnsi="Ebrima"/>
          <w:i/>
          <w:iCs/>
          <w:sz w:val="18"/>
          <w:szCs w:val="18"/>
        </w:rPr>
        <w:t>.</w:t>
      </w:r>
      <w:r w:rsidRPr="00594A70">
        <w:rPr>
          <w:rFonts w:ascii="Ebrima" w:hAnsi="Ebrima"/>
          <w:i/>
          <w:iCs/>
          <w:sz w:val="18"/>
          <w:szCs w:val="18"/>
        </w:rPr>
        <w:t xml:space="preserve"> EPCI + Article L.5711-1; </w:t>
      </w:r>
      <w:r w:rsidRPr="00594A70">
        <w:rPr>
          <w:rFonts w:ascii="Ebrima" w:hAnsi="Ebrima"/>
          <w:b/>
          <w:i/>
          <w:iCs/>
          <w:sz w:val="18"/>
          <w:szCs w:val="18"/>
        </w:rPr>
        <w:t>Communauté urbaine</w:t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proofErr w:type="spellStart"/>
      <w:r w:rsidRPr="00594A70">
        <w:rPr>
          <w:rFonts w:ascii="Ebrima" w:hAnsi="Ebrima"/>
          <w:i/>
          <w:iCs/>
          <w:sz w:val="18"/>
          <w:szCs w:val="18"/>
        </w:rPr>
        <w:t>cf</w:t>
      </w:r>
      <w:proofErr w:type="spellEnd"/>
      <w:r w:rsidRPr="00594A70">
        <w:rPr>
          <w:rFonts w:ascii="Ebrima" w:hAnsi="Ebrima"/>
          <w:i/>
          <w:iCs/>
          <w:sz w:val="18"/>
          <w:szCs w:val="18"/>
        </w:rPr>
        <w:t xml:space="preserve"> EPCI + Article L.5215-19 </w:t>
      </w:r>
    </w:p>
  </w:footnote>
  <w:footnote w:id="7">
    <w:p w14:paraId="3C855BE8" w14:textId="77777777" w:rsidR="00E26C3C" w:rsidRDefault="00E26C3C" w:rsidP="00E26C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8">
    <w:p w14:paraId="5C121E31" w14:textId="577F9EA2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  <w:footnote w:id="9">
    <w:p w14:paraId="6ED6CD85" w14:textId="77777777" w:rsidR="00E26C3C" w:rsidRPr="00D65E7D" w:rsidRDefault="00E26C3C" w:rsidP="00E26C3C">
      <w:pPr>
        <w:pStyle w:val="Notedebasdepage"/>
        <w:rPr>
          <w:rFonts w:ascii="Ebrima" w:hAnsi="Ebrima"/>
          <w:i/>
          <w:sz w:val="18"/>
          <w:szCs w:val="18"/>
        </w:rPr>
      </w:pPr>
      <w:r w:rsidRPr="00D65E7D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Pour rappel,</w:t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illégale. La date est identique à celle de l’article 1</w:t>
      </w:r>
    </w:p>
  </w:footnote>
  <w:footnote w:id="10">
    <w:p w14:paraId="419764BF" w14:textId="77777777" w:rsidR="00E26C3C" w:rsidRDefault="00E26C3C" w:rsidP="00E26C3C">
      <w:pPr>
        <w:pStyle w:val="Notedebasdepage"/>
      </w:pPr>
      <w:r w:rsidRPr="000C0C1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C0C12">
        <w:rPr>
          <w:rFonts w:ascii="Ebrima" w:hAnsi="Ebrima"/>
          <w:i/>
          <w:iCs/>
          <w:sz w:val="18"/>
          <w:szCs w:val="18"/>
        </w:rPr>
        <w:t xml:space="preserve"> Le cas échéant, si le poste est ouvert à plusieurs grades, il faut répéter cette mention pour chaque grade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05E98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A7397"/>
    <w:rsid w:val="001E5A42"/>
    <w:rsid w:val="001F61EB"/>
    <w:rsid w:val="00215D15"/>
    <w:rsid w:val="00216E72"/>
    <w:rsid w:val="00237361"/>
    <w:rsid w:val="00244619"/>
    <w:rsid w:val="00264FDE"/>
    <w:rsid w:val="002704D4"/>
    <w:rsid w:val="00271AEC"/>
    <w:rsid w:val="002811DA"/>
    <w:rsid w:val="00286979"/>
    <w:rsid w:val="00295C0C"/>
    <w:rsid w:val="002A2893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45A1D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24B4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578F2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2A2C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0591A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1062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0EBE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6C3C"/>
    <w:rsid w:val="00E27CCC"/>
    <w:rsid w:val="00E30BEA"/>
    <w:rsid w:val="00E55D7D"/>
    <w:rsid w:val="00E86FE7"/>
    <w:rsid w:val="00E901C1"/>
    <w:rsid w:val="00E97E53"/>
    <w:rsid w:val="00EA4342"/>
    <w:rsid w:val="00EB20BF"/>
    <w:rsid w:val="00EB5660"/>
    <w:rsid w:val="00EB7DA0"/>
    <w:rsid w:val="00EF79EA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595D834"/>
  <w15:docId w15:val="{BBFED485-E83B-4F6B-BEE6-84CC056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684E-6106-444E-92E2-A99A832A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0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suppression d'emploi</vt:lpstr>
    </vt:vector>
  </TitlesOfParts>
  <Manager>laurent.gougeon@cdg45.fr</Manager>
  <Company>CDG 45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suppression d'emploi</dc:title>
  <dc:subject/>
  <dc:creator>laurent.gougeon@cdg45.fr</dc:creator>
  <cp:keywords>délibération, suppression, emploi, cdg45;centre de gestion, fonction publique territoriale, fonctionnaire</cp:keywords>
  <dc:description/>
  <cp:lastModifiedBy>Corinne AUDOUX</cp:lastModifiedBy>
  <cp:revision>2</cp:revision>
  <cp:lastPrinted>2021-09-16T12:06:00Z</cp:lastPrinted>
  <dcterms:created xsi:type="dcterms:W3CDTF">2024-02-22T07:25:00Z</dcterms:created>
  <dcterms:modified xsi:type="dcterms:W3CDTF">2024-02-22T07:25:00Z</dcterms:modified>
</cp:coreProperties>
</file>