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A15A6" w:rsidRPr="009A15A6" w:rsidTr="0021615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A15A6" w:rsidRPr="009A15A6" w:rsidRDefault="009A15A6" w:rsidP="00216157">
            <w:pPr>
              <w:rPr>
                <w:b/>
                <w:bCs/>
                <w:i/>
                <w:iCs/>
                <w:sz w:val="20"/>
              </w:rPr>
            </w:pPr>
            <w:r w:rsidRPr="009A15A6">
              <w:rPr>
                <w:b/>
                <w:bCs/>
                <w:i/>
                <w:iCs/>
                <w:sz w:val="20"/>
              </w:rPr>
              <w:t>REPUBLIQUE FRANCAISE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A15A6" w:rsidRPr="009A15A6" w:rsidRDefault="009A15A6" w:rsidP="00216157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A15A6">
              <w:rPr>
                <w:b/>
                <w:bCs/>
                <w:i/>
                <w:iCs/>
                <w:sz w:val="20"/>
              </w:rPr>
              <w:t>DEPARTEMENT DES DEUX-SEVRES</w:t>
            </w:r>
          </w:p>
        </w:tc>
      </w:tr>
    </w:tbl>
    <w:p w:rsidR="009A15A6" w:rsidRPr="009A15A6" w:rsidRDefault="009A15A6" w:rsidP="009A15A6">
      <w:pPr>
        <w:pStyle w:val="Titr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" w:lineRule="atLeast"/>
        <w:rPr>
          <w:i/>
          <w:iCs/>
          <w:sz w:val="22"/>
          <w:szCs w:val="28"/>
        </w:rPr>
      </w:pPr>
    </w:p>
    <w:p w:rsidR="00D556EA" w:rsidRDefault="00D556EA" w:rsidP="00D556EA"/>
    <w:p w:rsidR="00771B95" w:rsidRPr="00473F65" w:rsidRDefault="00D556EA" w:rsidP="000E46CC">
      <w:r>
        <w:tab/>
      </w:r>
      <w:r>
        <w:tab/>
      </w:r>
      <w:r>
        <w:tab/>
      </w:r>
      <w:r>
        <w:tab/>
      </w:r>
      <w:r>
        <w:tab/>
      </w:r>
      <w:r w:rsidRPr="0016576D">
        <w:rPr>
          <w:highlight w:val="yellow"/>
        </w:rPr>
        <w:t>CCAS-EHPAD</w:t>
      </w:r>
      <w:r>
        <w:t xml:space="preserve"> de……….</w:t>
      </w:r>
    </w:p>
    <w:p w:rsidR="00771B95" w:rsidRDefault="00A32723" w:rsidP="00473F65">
      <w:pPr>
        <w:rPr>
          <w:iCs/>
          <w:sz w:val="20"/>
          <w:szCs w:val="20"/>
        </w:rPr>
      </w:pPr>
      <w:r w:rsidRPr="00A32723">
        <w:rPr>
          <w:sz w:val="20"/>
          <w:szCs w:val="20"/>
        </w:rPr>
        <w:t>Monsieur le Président,</w:t>
      </w:r>
      <w:r>
        <w:rPr>
          <w:sz w:val="20"/>
          <w:szCs w:val="20"/>
        </w:rPr>
        <w:t xml:space="preserve"> la Présidente,</w:t>
      </w:r>
    </w:p>
    <w:p w:rsidR="00A32723" w:rsidRDefault="00A32723" w:rsidP="00A32723">
      <w:pPr>
        <w:rPr>
          <w:sz w:val="20"/>
        </w:rPr>
      </w:pPr>
      <w:r w:rsidRPr="00A32723">
        <w:rPr>
          <w:sz w:val="20"/>
        </w:rPr>
        <w:t>Vu le code de l’action sociale et des familles</w:t>
      </w:r>
      <w:r w:rsidR="00473F65">
        <w:rPr>
          <w:sz w:val="20"/>
        </w:rPr>
        <w:t>,</w:t>
      </w:r>
    </w:p>
    <w:p w:rsidR="00473F65" w:rsidRDefault="00473F65" w:rsidP="00A32723">
      <w:pPr>
        <w:rPr>
          <w:color w:val="000000" w:themeColor="text1"/>
          <w:sz w:val="20"/>
        </w:rPr>
      </w:pPr>
      <w:r w:rsidRPr="0035306A">
        <w:rPr>
          <w:color w:val="000000" w:themeColor="text1"/>
          <w:sz w:val="20"/>
        </w:rPr>
        <w:t xml:space="preserve">Vu le code général </w:t>
      </w:r>
      <w:r w:rsidR="00745E80">
        <w:rPr>
          <w:color w:val="000000" w:themeColor="text1"/>
          <w:sz w:val="20"/>
        </w:rPr>
        <w:t>des collectivités territoriales</w:t>
      </w:r>
      <w:r w:rsidRPr="0035306A">
        <w:rPr>
          <w:color w:val="000000" w:themeColor="text1"/>
          <w:sz w:val="20"/>
        </w:rPr>
        <w:t>,</w:t>
      </w:r>
    </w:p>
    <w:p w:rsidR="00D26C00" w:rsidRDefault="00745E80" w:rsidP="0095367A">
      <w:pPr>
        <w:jc w:val="both"/>
        <w:rPr>
          <w:color w:val="000000" w:themeColor="text1"/>
          <w:sz w:val="20"/>
        </w:rPr>
      </w:pPr>
      <w:r w:rsidRPr="00745E80">
        <w:rPr>
          <w:color w:val="000000" w:themeColor="text1"/>
          <w:sz w:val="20"/>
        </w:rPr>
        <w:t>Vu le code général de la fonction publique, et notamment l’article L712-1</w:t>
      </w:r>
      <w:r w:rsidR="001771D5">
        <w:rPr>
          <w:color w:val="000000" w:themeColor="text1"/>
          <w:sz w:val="20"/>
        </w:rPr>
        <w:t>,</w:t>
      </w:r>
    </w:p>
    <w:p w:rsidR="00B23424" w:rsidRPr="00D26C00" w:rsidRDefault="00A32723" w:rsidP="0095367A">
      <w:pPr>
        <w:jc w:val="both"/>
        <w:rPr>
          <w:color w:val="000000" w:themeColor="text1"/>
          <w:sz w:val="20"/>
        </w:rPr>
      </w:pPr>
      <w:r w:rsidRPr="00D26C00">
        <w:rPr>
          <w:sz w:val="20"/>
        </w:rPr>
        <w:t>Vu la loi n°2020-1576 du 14 décembre 2020 de financement de la sécurité sociale pour 2021, et notamment son article 48</w:t>
      </w:r>
      <w:r w:rsidR="00AA07B1" w:rsidRPr="00D26C00">
        <w:rPr>
          <w:sz w:val="20"/>
        </w:rPr>
        <w:t>,</w:t>
      </w:r>
    </w:p>
    <w:p w:rsidR="001301BA" w:rsidRDefault="001301BA" w:rsidP="00D26C00">
      <w:pPr>
        <w:rPr>
          <w:sz w:val="20"/>
        </w:rPr>
      </w:pPr>
      <w:r w:rsidRPr="00D26C00">
        <w:rPr>
          <w:sz w:val="20"/>
        </w:rPr>
        <w:t>Vu la loi n°2021-1754 du 23 décembre 2021 de financement de la sécurité sociale pour 2022, et notamment son article 42</w:t>
      </w:r>
      <w:r w:rsidR="00AA07B1" w:rsidRPr="00D26C00">
        <w:rPr>
          <w:sz w:val="20"/>
        </w:rPr>
        <w:t>,</w:t>
      </w:r>
    </w:p>
    <w:p w:rsidR="00963E4B" w:rsidRPr="00963E4B" w:rsidRDefault="00963E4B" w:rsidP="00963E4B">
      <w:pPr>
        <w:rPr>
          <w:sz w:val="20"/>
        </w:rPr>
      </w:pPr>
      <w:r w:rsidRPr="00963E4B">
        <w:rPr>
          <w:sz w:val="20"/>
        </w:rPr>
        <w:t>Vu la l</w:t>
      </w:r>
      <w:r w:rsidRPr="00963E4B">
        <w:rPr>
          <w:sz w:val="20"/>
        </w:rPr>
        <w:t>oi n°2022-1157 du 16 août 2022 de finances rectificative pour 2022 et notamment son article 44,</w:t>
      </w:r>
    </w:p>
    <w:p w:rsidR="001771D5" w:rsidRPr="001771D5" w:rsidRDefault="001771D5" w:rsidP="001771D5">
      <w:pPr>
        <w:pStyle w:val="Corpsdetexte"/>
        <w:rPr>
          <w:color w:val="000000" w:themeColor="text1"/>
          <w:sz w:val="20"/>
          <w:szCs w:val="20"/>
        </w:rPr>
      </w:pPr>
      <w:bookmarkStart w:id="0" w:name="_Hlk95900337"/>
      <w:r w:rsidRPr="001771D5">
        <w:rPr>
          <w:color w:val="000000" w:themeColor="text1"/>
          <w:sz w:val="20"/>
          <w:szCs w:val="20"/>
        </w:rPr>
        <w:t>Vu le décret n° 2022-1497 du 30 novembre 2022 modifiant le décret n° 2020-1152 du 19 septembre 2020 modifié relatif au versement d'un complément de traitement indiciaire à certains agents publics,</w:t>
      </w:r>
    </w:p>
    <w:bookmarkEnd w:id="0"/>
    <w:p w:rsidR="007B7856" w:rsidRPr="0035306A" w:rsidRDefault="007B7856" w:rsidP="004C2BBE">
      <w:pPr>
        <w:pStyle w:val="Corpsdetexte"/>
        <w:rPr>
          <w:color w:val="000000" w:themeColor="text1"/>
          <w:sz w:val="20"/>
          <w:szCs w:val="20"/>
        </w:rPr>
      </w:pPr>
      <w:r w:rsidRPr="0035306A">
        <w:rPr>
          <w:color w:val="000000" w:themeColor="text1"/>
          <w:sz w:val="20"/>
          <w:szCs w:val="20"/>
        </w:rPr>
        <w:t xml:space="preserve">Vu le décret n°2020-1152 du 19 décembre 2020 </w:t>
      </w:r>
      <w:r w:rsidR="00D556EA" w:rsidRPr="0035306A">
        <w:rPr>
          <w:color w:val="000000" w:themeColor="text1"/>
          <w:sz w:val="20"/>
          <w:szCs w:val="20"/>
        </w:rPr>
        <w:t xml:space="preserve">modifié </w:t>
      </w:r>
      <w:r w:rsidRPr="0035306A">
        <w:rPr>
          <w:color w:val="000000" w:themeColor="text1"/>
          <w:sz w:val="20"/>
          <w:szCs w:val="20"/>
        </w:rPr>
        <w:t xml:space="preserve">relatif au versement d’un complément de traitement indiciaire à certains agents publics, </w:t>
      </w:r>
    </w:p>
    <w:p w:rsidR="007B7856" w:rsidRPr="0035306A" w:rsidRDefault="007B7856" w:rsidP="007B7856">
      <w:pPr>
        <w:pStyle w:val="Corpsdetexte"/>
        <w:rPr>
          <w:color w:val="000000" w:themeColor="text1"/>
          <w:sz w:val="20"/>
          <w:szCs w:val="20"/>
        </w:rPr>
      </w:pPr>
      <w:r w:rsidRPr="0035306A">
        <w:rPr>
          <w:color w:val="000000" w:themeColor="text1"/>
          <w:sz w:val="20"/>
          <w:szCs w:val="20"/>
        </w:rPr>
        <w:t>Vu le décret</w:t>
      </w:r>
      <w:r w:rsidR="00AA07B1" w:rsidRPr="0035306A">
        <w:rPr>
          <w:color w:val="000000" w:themeColor="text1"/>
          <w:sz w:val="20"/>
          <w:szCs w:val="20"/>
        </w:rPr>
        <w:t xml:space="preserve"> modificatif</w:t>
      </w:r>
      <w:r w:rsidRPr="0035306A">
        <w:rPr>
          <w:color w:val="000000" w:themeColor="text1"/>
          <w:sz w:val="20"/>
          <w:szCs w:val="20"/>
        </w:rPr>
        <w:t xml:space="preserve"> n°2021-166 du 16 février 2021 étendant le bénéfice du complément de traitement indiciaire à certains agents publics</w:t>
      </w:r>
      <w:r w:rsidR="005C3D1B" w:rsidRPr="0035306A">
        <w:rPr>
          <w:color w:val="000000" w:themeColor="text1"/>
          <w:sz w:val="20"/>
          <w:szCs w:val="20"/>
        </w:rPr>
        <w:t xml:space="preserve"> en application de l’article 48 de la loi n°2020-</w:t>
      </w:r>
      <w:r w:rsidRPr="0035306A">
        <w:rPr>
          <w:color w:val="000000" w:themeColor="text1"/>
          <w:sz w:val="20"/>
          <w:szCs w:val="20"/>
        </w:rPr>
        <w:t>1576 du 14 décembre 2020 de financement de la sécurité sociale,</w:t>
      </w:r>
    </w:p>
    <w:p w:rsidR="001301BA" w:rsidRPr="0035306A" w:rsidRDefault="001301BA" w:rsidP="007B7856">
      <w:pPr>
        <w:pStyle w:val="Corpsdetexte"/>
        <w:rPr>
          <w:color w:val="000000" w:themeColor="text1"/>
          <w:sz w:val="20"/>
          <w:szCs w:val="20"/>
        </w:rPr>
      </w:pPr>
      <w:r w:rsidRPr="0035306A">
        <w:rPr>
          <w:color w:val="000000" w:themeColor="text1"/>
          <w:sz w:val="20"/>
          <w:szCs w:val="20"/>
        </w:rPr>
        <w:t xml:space="preserve">Vu le décret </w:t>
      </w:r>
      <w:r w:rsidR="00AA07B1" w:rsidRPr="0035306A">
        <w:rPr>
          <w:color w:val="000000" w:themeColor="text1"/>
          <w:sz w:val="20"/>
          <w:szCs w:val="20"/>
        </w:rPr>
        <w:t xml:space="preserve">modificatif </w:t>
      </w:r>
      <w:r w:rsidRPr="0035306A">
        <w:rPr>
          <w:color w:val="000000" w:themeColor="text1"/>
          <w:sz w:val="20"/>
          <w:szCs w:val="20"/>
        </w:rPr>
        <w:t>n°2022-161 du 10 février 2022 étendant le bénéfice du complément de traitement indiciaire à certains agents publics en application de l’article 42 de la loi n°2021-1754,</w:t>
      </w:r>
    </w:p>
    <w:p w:rsidR="00D26C00" w:rsidRDefault="00D556EA" w:rsidP="007B7856">
      <w:pPr>
        <w:pStyle w:val="Corpsdetexte"/>
        <w:rPr>
          <w:color w:val="000000" w:themeColor="text1"/>
          <w:sz w:val="20"/>
          <w:szCs w:val="20"/>
        </w:rPr>
      </w:pPr>
      <w:r w:rsidRPr="0035306A">
        <w:rPr>
          <w:color w:val="000000" w:themeColor="text1"/>
          <w:sz w:val="20"/>
          <w:szCs w:val="20"/>
        </w:rPr>
        <w:t>Considérant que les dispositions du décret n°</w:t>
      </w:r>
      <w:r w:rsidR="001301BA" w:rsidRPr="0035306A">
        <w:rPr>
          <w:color w:val="000000" w:themeColor="text1"/>
          <w:sz w:val="20"/>
          <w:szCs w:val="20"/>
        </w:rPr>
        <w:t>2021-161 du 10 février 2022</w:t>
      </w:r>
      <w:r w:rsidRPr="0035306A">
        <w:rPr>
          <w:color w:val="000000" w:themeColor="text1"/>
          <w:sz w:val="20"/>
          <w:szCs w:val="20"/>
        </w:rPr>
        <w:t xml:space="preserve"> susmentionné s’appliquent </w:t>
      </w:r>
      <w:r w:rsidR="00C62044" w:rsidRPr="0035306A">
        <w:rPr>
          <w:color w:val="000000" w:themeColor="text1"/>
          <w:sz w:val="20"/>
          <w:szCs w:val="20"/>
        </w:rPr>
        <w:t xml:space="preserve">rétroactivement </w:t>
      </w:r>
      <w:r w:rsidRPr="0035306A">
        <w:rPr>
          <w:color w:val="000000" w:themeColor="text1"/>
          <w:sz w:val="20"/>
          <w:szCs w:val="20"/>
        </w:rPr>
        <w:t xml:space="preserve">à compter du </w:t>
      </w:r>
      <w:r w:rsidR="00D26C00">
        <w:rPr>
          <w:color w:val="000000" w:themeColor="text1"/>
          <w:sz w:val="20"/>
          <w:szCs w:val="20"/>
        </w:rPr>
        <w:t>1</w:t>
      </w:r>
      <w:r w:rsidR="00D26C00" w:rsidRPr="00D26C00">
        <w:rPr>
          <w:color w:val="000000" w:themeColor="text1"/>
          <w:sz w:val="20"/>
          <w:szCs w:val="20"/>
          <w:vertAlign w:val="superscript"/>
        </w:rPr>
        <w:t>er</w:t>
      </w:r>
      <w:r w:rsidR="00D26C00">
        <w:rPr>
          <w:color w:val="000000" w:themeColor="text1"/>
          <w:sz w:val="20"/>
          <w:szCs w:val="20"/>
        </w:rPr>
        <w:t xml:space="preserve"> avril 2022,</w:t>
      </w:r>
    </w:p>
    <w:p w:rsidR="00595844" w:rsidRDefault="00595844" w:rsidP="007B7856">
      <w:pPr>
        <w:pStyle w:val="Corpsdetext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Considérant que la prime de valorisation</w:t>
      </w:r>
      <w:r w:rsidR="00CE1CD4">
        <w:rPr>
          <w:color w:val="000000" w:themeColor="text1"/>
          <w:sz w:val="20"/>
          <w:szCs w:val="20"/>
        </w:rPr>
        <w:t xml:space="preserve"> a été abrogé par le décret susmentionné,</w:t>
      </w:r>
      <w:bookmarkStart w:id="1" w:name="_GoBack"/>
      <w:bookmarkEnd w:id="1"/>
    </w:p>
    <w:p w:rsidR="00D556EA" w:rsidRPr="00FC3C04" w:rsidRDefault="00D556EA" w:rsidP="007B7856">
      <w:pPr>
        <w:pStyle w:val="Corpsdetexte"/>
        <w:rPr>
          <w:sz w:val="20"/>
          <w:szCs w:val="20"/>
        </w:rPr>
      </w:pPr>
      <w:r w:rsidRPr="00FC3C04">
        <w:rPr>
          <w:sz w:val="20"/>
          <w:szCs w:val="20"/>
        </w:rPr>
        <w:t xml:space="preserve">Considérant que le complément de traitement indiciaire est versé aux fonctionnaires exerçant leurs fonctions au sein </w:t>
      </w:r>
      <w:r w:rsidR="001301BA" w:rsidRPr="001301BA">
        <w:rPr>
          <w:i/>
          <w:sz w:val="20"/>
          <w:szCs w:val="20"/>
          <w:highlight w:val="yellow"/>
        </w:rPr>
        <w:t>(préciser la nature de l’établissement ou du service)</w:t>
      </w:r>
      <w:r w:rsidR="005C3D1B" w:rsidRPr="00FC3C04">
        <w:rPr>
          <w:sz w:val="20"/>
          <w:szCs w:val="20"/>
        </w:rPr>
        <w:t xml:space="preserve"> de la fonction publique territoriale</w:t>
      </w:r>
      <w:r w:rsidRPr="00FC3C04">
        <w:rPr>
          <w:sz w:val="20"/>
          <w:szCs w:val="20"/>
        </w:rPr>
        <w:t xml:space="preserve">, </w:t>
      </w:r>
    </w:p>
    <w:p w:rsidR="001771D5" w:rsidRPr="00FC3C04" w:rsidRDefault="001771D5" w:rsidP="004C2BBE">
      <w:pPr>
        <w:jc w:val="both"/>
        <w:rPr>
          <w:sz w:val="20"/>
          <w:szCs w:val="20"/>
        </w:rPr>
      </w:pPr>
    </w:p>
    <w:p w:rsidR="00771B95" w:rsidRPr="00FC3C04" w:rsidRDefault="00771B95">
      <w:pPr>
        <w:jc w:val="both"/>
        <w:rPr>
          <w:sz w:val="20"/>
          <w:szCs w:val="20"/>
        </w:rPr>
      </w:pPr>
    </w:p>
    <w:p w:rsidR="00B83B45" w:rsidRPr="00FC3C04" w:rsidRDefault="00771B95">
      <w:pPr>
        <w:pStyle w:val="Titre1"/>
        <w:rPr>
          <w:i/>
          <w:iCs/>
        </w:rPr>
      </w:pPr>
      <w:r w:rsidRPr="00FC3C04">
        <w:rPr>
          <w:i/>
          <w:iCs/>
        </w:rPr>
        <w:t xml:space="preserve">ARRETE </w:t>
      </w:r>
      <w:r w:rsidR="00B83B45" w:rsidRPr="00FC3C04">
        <w:rPr>
          <w:i/>
          <w:iCs/>
        </w:rPr>
        <w:t xml:space="preserve">PORTANT ATTRIBUTION </w:t>
      </w:r>
    </w:p>
    <w:p w:rsidR="00771B95" w:rsidRPr="00FC3C04" w:rsidRDefault="00B83B45">
      <w:pPr>
        <w:pStyle w:val="Titre1"/>
        <w:rPr>
          <w:i/>
          <w:iCs/>
        </w:rPr>
      </w:pPr>
      <w:r w:rsidRPr="00FC3C04">
        <w:rPr>
          <w:i/>
          <w:iCs/>
        </w:rPr>
        <w:t>DU COMPLEMENT DE TRAITEMENT INDICIAIRE</w:t>
      </w:r>
    </w:p>
    <w:p w:rsidR="002978F0" w:rsidRPr="00FC3C04" w:rsidRDefault="00B83B45" w:rsidP="002978F0">
      <w:pPr>
        <w:jc w:val="center"/>
        <w:rPr>
          <w:b/>
          <w:i/>
          <w:sz w:val="22"/>
        </w:rPr>
      </w:pPr>
      <w:r w:rsidRPr="00FC3C04">
        <w:rPr>
          <w:b/>
          <w:i/>
          <w:sz w:val="22"/>
        </w:rPr>
        <w:t>A M………………</w:t>
      </w:r>
      <w:r w:rsidR="00E16E44" w:rsidRPr="00FC3C04">
        <w:rPr>
          <w:b/>
          <w:i/>
          <w:sz w:val="22"/>
        </w:rPr>
        <w:t>, grade</w:t>
      </w:r>
    </w:p>
    <w:p w:rsidR="00771B95" w:rsidRPr="00FC3C04" w:rsidRDefault="00771B95">
      <w:pPr>
        <w:jc w:val="both"/>
        <w:rPr>
          <w:i/>
          <w:sz w:val="8"/>
          <w:szCs w:val="20"/>
        </w:rPr>
      </w:pPr>
    </w:p>
    <w:p w:rsidR="00771B95" w:rsidRPr="00FC3C04" w:rsidRDefault="00771B95">
      <w:pPr>
        <w:jc w:val="center"/>
        <w:rPr>
          <w:sz w:val="20"/>
          <w:szCs w:val="20"/>
        </w:rPr>
      </w:pPr>
    </w:p>
    <w:p w:rsidR="00D556EA" w:rsidRPr="00FC3C04" w:rsidRDefault="00771B95" w:rsidP="00D556EA">
      <w:pPr>
        <w:jc w:val="both"/>
        <w:rPr>
          <w:sz w:val="20"/>
          <w:szCs w:val="20"/>
        </w:rPr>
      </w:pPr>
      <w:r w:rsidRPr="00FC3C04">
        <w:rPr>
          <w:b/>
          <w:bCs/>
          <w:sz w:val="20"/>
          <w:szCs w:val="20"/>
          <w:u w:val="single"/>
        </w:rPr>
        <w:t>Article 1</w:t>
      </w:r>
      <w:r w:rsidR="00D556EA" w:rsidRPr="00FC3C04">
        <w:rPr>
          <w:sz w:val="20"/>
          <w:szCs w:val="20"/>
        </w:rPr>
        <w:t> </w:t>
      </w:r>
    </w:p>
    <w:p w:rsidR="00223F01" w:rsidRPr="00223F01" w:rsidRDefault="00223F01" w:rsidP="00223F01">
      <w:pPr>
        <w:jc w:val="both"/>
        <w:rPr>
          <w:sz w:val="20"/>
          <w:szCs w:val="20"/>
        </w:rPr>
      </w:pPr>
      <w:r w:rsidRPr="00223F01">
        <w:rPr>
          <w:sz w:val="20"/>
          <w:szCs w:val="20"/>
        </w:rPr>
        <w:t>M ………………</w:t>
      </w:r>
      <w:proofErr w:type="gramStart"/>
      <w:r w:rsidRPr="00223F01">
        <w:rPr>
          <w:sz w:val="20"/>
          <w:szCs w:val="20"/>
        </w:rPr>
        <w:t>…….</w:t>
      </w:r>
      <w:proofErr w:type="gramEnd"/>
      <w:r w:rsidRPr="00223F01">
        <w:rPr>
          <w:sz w:val="20"/>
          <w:szCs w:val="20"/>
        </w:rPr>
        <w:t xml:space="preserve">., né(e) (nom de jeune fille) ……….…... </w:t>
      </w:r>
      <w:proofErr w:type="gramStart"/>
      <w:r w:rsidRPr="00223F01">
        <w:rPr>
          <w:sz w:val="20"/>
          <w:szCs w:val="20"/>
        </w:rPr>
        <w:t>le</w:t>
      </w:r>
      <w:proofErr w:type="gramEnd"/>
      <w:r w:rsidRPr="00223F01">
        <w:rPr>
          <w:sz w:val="20"/>
          <w:szCs w:val="20"/>
        </w:rPr>
        <w:t xml:space="preserve"> ………………… à …………………., (grade) ………………………………, percevra à compter du ……….  (</w:t>
      </w:r>
      <w:proofErr w:type="gramStart"/>
      <w:r w:rsidRPr="00223F01">
        <w:rPr>
          <w:sz w:val="20"/>
          <w:szCs w:val="20"/>
        </w:rPr>
        <w:t>au</w:t>
      </w:r>
      <w:proofErr w:type="gramEnd"/>
      <w:r w:rsidRPr="00223F01">
        <w:rPr>
          <w:sz w:val="20"/>
          <w:szCs w:val="20"/>
        </w:rPr>
        <w:t xml:space="preserve"> plus tôt le 1er </w:t>
      </w:r>
      <w:r w:rsidR="00E37535">
        <w:rPr>
          <w:sz w:val="20"/>
          <w:szCs w:val="20"/>
        </w:rPr>
        <w:t>avril 2022</w:t>
      </w:r>
      <w:r w:rsidRPr="00223F01">
        <w:rPr>
          <w:sz w:val="20"/>
          <w:szCs w:val="20"/>
        </w:rPr>
        <w:t xml:space="preserve">, ou en fonction de la date de nomination de l’agent dans l’établissement) un complément de traitement indiciaire de 49 points d’indice majoré. </w:t>
      </w:r>
    </w:p>
    <w:p w:rsidR="00D556EA" w:rsidRPr="00FC3C04" w:rsidRDefault="00D556EA" w:rsidP="00D556EA">
      <w:pPr>
        <w:jc w:val="both"/>
        <w:rPr>
          <w:sz w:val="20"/>
          <w:szCs w:val="20"/>
        </w:rPr>
      </w:pPr>
    </w:p>
    <w:p w:rsidR="00C62044" w:rsidRDefault="00C62044" w:rsidP="00E16E4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2</w:t>
      </w:r>
      <w:r>
        <w:rPr>
          <w:sz w:val="20"/>
          <w:szCs w:val="20"/>
        </w:rPr>
        <w:t> </w:t>
      </w:r>
    </w:p>
    <w:p w:rsidR="00C62044" w:rsidRDefault="00C62044" w:rsidP="00E16E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23F01" w:rsidRPr="00223F01" w:rsidRDefault="00223F01" w:rsidP="00223F01">
      <w:pPr>
        <w:jc w:val="both"/>
        <w:rPr>
          <w:sz w:val="20"/>
          <w:szCs w:val="20"/>
        </w:rPr>
      </w:pPr>
      <w:r w:rsidRPr="00223F01">
        <w:rPr>
          <w:sz w:val="20"/>
          <w:szCs w:val="20"/>
        </w:rPr>
        <w:t>Ce complément indiciaire sera versé mensuellement (le cas échéant au prorata de son temps de travail pour les agents à temps non complet).</w:t>
      </w:r>
    </w:p>
    <w:p w:rsidR="00223F01" w:rsidRPr="00223F01" w:rsidRDefault="00223F01" w:rsidP="00223F01">
      <w:pPr>
        <w:jc w:val="both"/>
        <w:rPr>
          <w:sz w:val="20"/>
          <w:szCs w:val="20"/>
        </w:rPr>
      </w:pPr>
      <w:r w:rsidRPr="00223F01">
        <w:rPr>
          <w:sz w:val="20"/>
          <w:szCs w:val="20"/>
        </w:rPr>
        <w:t>Le montant brut du complément de traitement indiciaire suit l'évolution de la valeur du point d'indice.</w:t>
      </w:r>
    </w:p>
    <w:p w:rsidR="00223F01" w:rsidRPr="00223F01" w:rsidRDefault="00223F01" w:rsidP="00223F01">
      <w:pPr>
        <w:jc w:val="both"/>
        <w:rPr>
          <w:sz w:val="20"/>
          <w:szCs w:val="20"/>
        </w:rPr>
      </w:pPr>
      <w:r w:rsidRPr="00223F01">
        <w:rPr>
          <w:sz w:val="20"/>
          <w:szCs w:val="20"/>
        </w:rPr>
        <w:t xml:space="preserve">Il sera réduit, le cas échéant, dans les mêmes proportions que le traitement (en cas de temps partiel ou de congé de maladie à demi-traitement). </w:t>
      </w:r>
    </w:p>
    <w:p w:rsidR="00223F01" w:rsidRPr="00D26C00" w:rsidRDefault="00223F01" w:rsidP="00223F01">
      <w:pPr>
        <w:jc w:val="both"/>
        <w:rPr>
          <w:sz w:val="20"/>
          <w:szCs w:val="20"/>
        </w:rPr>
      </w:pPr>
      <w:r w:rsidRPr="00223F01">
        <w:rPr>
          <w:sz w:val="20"/>
          <w:szCs w:val="20"/>
        </w:rPr>
        <w:t>Pour les agents exerçant dans plusieurs établissements, le complément de traitement indiciaire est calculé, par chaque établissement, en proportion du temps de travail dans l'établissement concerné.</w:t>
      </w:r>
    </w:p>
    <w:p w:rsidR="00223F01" w:rsidRPr="00223F01" w:rsidRDefault="00223F01" w:rsidP="00223F01">
      <w:pPr>
        <w:jc w:val="both"/>
        <w:rPr>
          <w:sz w:val="20"/>
          <w:szCs w:val="20"/>
        </w:rPr>
      </w:pPr>
    </w:p>
    <w:p w:rsidR="009A15A6" w:rsidRDefault="009A15A6" w:rsidP="00E16E44">
      <w:pPr>
        <w:pStyle w:val="Titr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  <w:u w:val="single"/>
        </w:rPr>
      </w:pPr>
      <w:r w:rsidRPr="009A15A6">
        <w:rPr>
          <w:sz w:val="20"/>
          <w:szCs w:val="20"/>
          <w:u w:val="single"/>
        </w:rPr>
        <w:t xml:space="preserve">Article </w:t>
      </w:r>
      <w:r w:rsidR="00C62044">
        <w:rPr>
          <w:sz w:val="20"/>
          <w:szCs w:val="20"/>
          <w:u w:val="single"/>
        </w:rPr>
        <w:t>3</w:t>
      </w:r>
      <w:r w:rsidRPr="009A15A6">
        <w:rPr>
          <w:sz w:val="20"/>
          <w:szCs w:val="20"/>
          <w:u w:val="single"/>
        </w:rPr>
        <w:t>:</w:t>
      </w:r>
    </w:p>
    <w:p w:rsidR="00595844" w:rsidRDefault="00595844" w:rsidP="00595844">
      <w:pPr>
        <w:rPr>
          <w:sz w:val="20"/>
          <w:szCs w:val="20"/>
        </w:rPr>
      </w:pPr>
      <w:r w:rsidRPr="00595844">
        <w:rPr>
          <w:sz w:val="20"/>
          <w:szCs w:val="20"/>
        </w:rPr>
        <w:t xml:space="preserve">Le cas échéant si l’agent a perçu au cours de la </w:t>
      </w:r>
      <w:r>
        <w:rPr>
          <w:sz w:val="20"/>
          <w:szCs w:val="20"/>
        </w:rPr>
        <w:t>période du … au … la prime de revalorisation, celle-ci fera l’objet d’une régularisation de cotisations.</w:t>
      </w:r>
    </w:p>
    <w:p w:rsidR="00595844" w:rsidRDefault="00595844" w:rsidP="00595844">
      <w:pPr>
        <w:rPr>
          <w:sz w:val="20"/>
          <w:szCs w:val="20"/>
        </w:rPr>
      </w:pPr>
    </w:p>
    <w:p w:rsidR="00595844" w:rsidRDefault="00595844" w:rsidP="00595844">
      <w:pPr>
        <w:pStyle w:val="Titr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  <w:u w:val="single"/>
        </w:rPr>
      </w:pPr>
      <w:r w:rsidRPr="009A15A6">
        <w:rPr>
          <w:sz w:val="20"/>
          <w:szCs w:val="20"/>
          <w:u w:val="single"/>
        </w:rPr>
        <w:t xml:space="preserve">Article </w:t>
      </w:r>
      <w:r>
        <w:rPr>
          <w:sz w:val="20"/>
          <w:szCs w:val="20"/>
          <w:u w:val="single"/>
        </w:rPr>
        <w:t>4</w:t>
      </w:r>
      <w:r w:rsidRPr="009A15A6">
        <w:rPr>
          <w:sz w:val="20"/>
          <w:szCs w:val="20"/>
          <w:u w:val="single"/>
        </w:rPr>
        <w:t>:</w:t>
      </w:r>
    </w:p>
    <w:p w:rsidR="00595844" w:rsidRPr="00595844" w:rsidRDefault="00595844" w:rsidP="00595844">
      <w:pPr>
        <w:rPr>
          <w:sz w:val="20"/>
          <w:szCs w:val="20"/>
        </w:rPr>
      </w:pPr>
    </w:p>
    <w:p w:rsidR="009A15A6" w:rsidRPr="009A15A6" w:rsidRDefault="009A15A6" w:rsidP="00E16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r w:rsidRPr="009A15A6">
        <w:rPr>
          <w:sz w:val="20"/>
          <w:szCs w:val="20"/>
        </w:rPr>
        <w:t>Le Directeur général des services est chargé de l’exécution du présent arrêté qui sera :</w:t>
      </w:r>
    </w:p>
    <w:p w:rsidR="009A15A6" w:rsidRPr="009A15A6" w:rsidRDefault="009A15A6" w:rsidP="00E16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– notifié à l’agent,</w:t>
      </w:r>
    </w:p>
    <w:p w:rsidR="009A15A6" w:rsidRPr="009A15A6" w:rsidRDefault="00E16E44" w:rsidP="00E16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– transmis au c</w:t>
      </w:r>
      <w:r w:rsidR="009A15A6" w:rsidRPr="009A15A6">
        <w:rPr>
          <w:sz w:val="20"/>
          <w:szCs w:val="20"/>
        </w:rPr>
        <w:t xml:space="preserve">omptable </w:t>
      </w:r>
      <w:r>
        <w:rPr>
          <w:sz w:val="20"/>
          <w:szCs w:val="20"/>
        </w:rPr>
        <w:t>public</w:t>
      </w:r>
      <w:r w:rsidR="000E0798">
        <w:rPr>
          <w:sz w:val="20"/>
          <w:szCs w:val="20"/>
        </w:rPr>
        <w:t>.</w:t>
      </w:r>
    </w:p>
    <w:p w:rsidR="009A15A6" w:rsidRDefault="009A15A6" w:rsidP="009A15A6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9A15A6" w:rsidRPr="009A15A6" w:rsidRDefault="009A15A6" w:rsidP="009A15A6">
      <w:pPr>
        <w:ind w:left="3600" w:firstLine="720"/>
        <w:rPr>
          <w:sz w:val="20"/>
          <w:szCs w:val="20"/>
        </w:rPr>
      </w:pPr>
      <w:r w:rsidRPr="009A15A6">
        <w:rPr>
          <w:sz w:val="20"/>
          <w:szCs w:val="20"/>
        </w:rPr>
        <w:t>Fait</w:t>
      </w:r>
      <w:r w:rsidR="00E16E44">
        <w:rPr>
          <w:sz w:val="20"/>
          <w:szCs w:val="20"/>
        </w:rPr>
        <w:t xml:space="preserve"> </w:t>
      </w:r>
      <w:r w:rsidR="00C62044">
        <w:rPr>
          <w:sz w:val="20"/>
          <w:szCs w:val="20"/>
        </w:rPr>
        <w:t>à ………</w:t>
      </w:r>
      <w:proofErr w:type="gramStart"/>
      <w:r w:rsidR="00C62044">
        <w:rPr>
          <w:sz w:val="20"/>
          <w:szCs w:val="20"/>
        </w:rPr>
        <w:t>…….</w:t>
      </w:r>
      <w:proofErr w:type="gramEnd"/>
      <w:r w:rsidRPr="009A15A6">
        <w:rPr>
          <w:sz w:val="20"/>
          <w:szCs w:val="20"/>
        </w:rPr>
        <w:t xml:space="preserve">, le </w:t>
      </w:r>
      <w:r w:rsidR="00B90BEE">
        <w:rPr>
          <w:sz w:val="20"/>
          <w:szCs w:val="20"/>
        </w:rPr>
        <w:t>…………………..2022</w:t>
      </w:r>
    </w:p>
    <w:p w:rsidR="00E16E44" w:rsidRDefault="009A15A6" w:rsidP="009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9A15A6">
        <w:rPr>
          <w:sz w:val="20"/>
          <w:szCs w:val="20"/>
        </w:rPr>
        <w:tab/>
      </w:r>
      <w:r w:rsidRPr="009A15A6">
        <w:rPr>
          <w:sz w:val="20"/>
          <w:szCs w:val="20"/>
        </w:rPr>
        <w:tab/>
      </w:r>
      <w:r w:rsidRPr="009A15A6">
        <w:rPr>
          <w:sz w:val="20"/>
          <w:szCs w:val="20"/>
        </w:rPr>
        <w:tab/>
      </w:r>
      <w:r w:rsidRPr="009A15A6">
        <w:rPr>
          <w:sz w:val="20"/>
          <w:szCs w:val="20"/>
        </w:rPr>
        <w:tab/>
      </w:r>
      <w:r w:rsidRPr="009A15A6">
        <w:rPr>
          <w:sz w:val="20"/>
          <w:szCs w:val="20"/>
        </w:rPr>
        <w:tab/>
      </w:r>
      <w:r w:rsidRPr="009A15A6">
        <w:rPr>
          <w:sz w:val="20"/>
          <w:szCs w:val="20"/>
        </w:rPr>
        <w:tab/>
      </w:r>
    </w:p>
    <w:p w:rsidR="009A15A6" w:rsidRDefault="00E16E44" w:rsidP="009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5A6" w:rsidRPr="00E16E44">
        <w:rPr>
          <w:sz w:val="20"/>
          <w:szCs w:val="20"/>
          <w:highlight w:val="yellow"/>
        </w:rPr>
        <w:t>Le Président,</w:t>
      </w:r>
      <w:r w:rsidRPr="00E16E44">
        <w:rPr>
          <w:sz w:val="20"/>
          <w:szCs w:val="20"/>
          <w:highlight w:val="yellow"/>
        </w:rPr>
        <w:t xml:space="preserve"> La Présidente</w:t>
      </w:r>
      <w:r w:rsidR="009A15A6" w:rsidRPr="009A15A6">
        <w:rPr>
          <w:sz w:val="20"/>
          <w:szCs w:val="20"/>
        </w:rPr>
        <w:tab/>
      </w:r>
      <w:r w:rsidR="009A15A6" w:rsidRPr="009A15A6">
        <w:rPr>
          <w:sz w:val="20"/>
          <w:szCs w:val="20"/>
        </w:rPr>
        <w:tab/>
      </w:r>
      <w:r w:rsidR="009A15A6" w:rsidRPr="009A15A6">
        <w:rPr>
          <w:sz w:val="20"/>
          <w:szCs w:val="20"/>
        </w:rPr>
        <w:tab/>
      </w:r>
      <w:r w:rsidR="009A15A6" w:rsidRPr="009A15A6">
        <w:rPr>
          <w:sz w:val="20"/>
          <w:szCs w:val="20"/>
        </w:rPr>
        <w:tab/>
      </w:r>
    </w:p>
    <w:p w:rsidR="009A15A6" w:rsidRPr="004703F4" w:rsidRDefault="009A15A6" w:rsidP="00F73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03F4">
        <w:rPr>
          <w:sz w:val="20"/>
          <w:szCs w:val="20"/>
        </w:rPr>
        <w:t>…………</w:t>
      </w:r>
    </w:p>
    <w:p w:rsidR="009A15A6" w:rsidRDefault="009A15A6" w:rsidP="00F73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</w:rPr>
      </w:pPr>
    </w:p>
    <w:p w:rsidR="00F73036" w:rsidRPr="004703F4" w:rsidRDefault="00F73036" w:rsidP="00F73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2"/>
          <w:szCs w:val="20"/>
        </w:rPr>
      </w:pPr>
      <w:r w:rsidRPr="004703F4">
        <w:rPr>
          <w:i/>
          <w:iCs/>
          <w:sz w:val="16"/>
          <w:highlight w:val="yellow"/>
        </w:rPr>
        <w:lastRenderedPageBreak/>
        <w:t>Monsieur</w:t>
      </w:r>
      <w:r w:rsidR="00E16E44" w:rsidRPr="004703F4">
        <w:rPr>
          <w:i/>
          <w:iCs/>
          <w:sz w:val="16"/>
          <w:highlight w:val="yellow"/>
        </w:rPr>
        <w:t xml:space="preserve"> / Madame</w:t>
      </w:r>
      <w:r w:rsidRPr="004703F4">
        <w:rPr>
          <w:i/>
          <w:iCs/>
          <w:sz w:val="16"/>
          <w:highlight w:val="yellow"/>
        </w:rPr>
        <w:t xml:space="preserve"> le Président</w:t>
      </w:r>
    </w:p>
    <w:p w:rsidR="00F73036" w:rsidRPr="004703F4" w:rsidRDefault="00F73036" w:rsidP="00F73036">
      <w:pPr>
        <w:jc w:val="both"/>
        <w:rPr>
          <w:i/>
          <w:iCs/>
          <w:sz w:val="16"/>
          <w:szCs w:val="18"/>
        </w:rPr>
      </w:pPr>
      <w:r w:rsidRPr="004703F4">
        <w:rPr>
          <w:i/>
          <w:iCs/>
          <w:sz w:val="16"/>
          <w:szCs w:val="18"/>
        </w:rPr>
        <w:t>– certifie sous sa responsabilité le caractère exécutoire de cet acte,</w:t>
      </w:r>
    </w:p>
    <w:p w:rsidR="00F73036" w:rsidRPr="004703F4" w:rsidRDefault="00F73036" w:rsidP="00F73036">
      <w:pPr>
        <w:jc w:val="both"/>
        <w:rPr>
          <w:i/>
          <w:iCs/>
          <w:sz w:val="16"/>
          <w:szCs w:val="18"/>
        </w:rPr>
      </w:pPr>
      <w:r w:rsidRPr="004703F4">
        <w:rPr>
          <w:i/>
          <w:iCs/>
          <w:sz w:val="16"/>
          <w:szCs w:val="18"/>
        </w:rPr>
        <w:t xml:space="preserve">– informe que la présente décision peut faire l’objet, dans un délai de 2 mois à compter de sa notification, d’un recours contentieux par courrier adressé au Tribunal administratif de Poitiers, ou par l’application </w:t>
      </w:r>
      <w:proofErr w:type="spellStart"/>
      <w:r w:rsidRPr="004703F4">
        <w:rPr>
          <w:i/>
          <w:iCs/>
          <w:sz w:val="16"/>
          <w:szCs w:val="18"/>
        </w:rPr>
        <w:t>Télérecours</w:t>
      </w:r>
      <w:proofErr w:type="spellEnd"/>
      <w:r w:rsidRPr="004703F4">
        <w:rPr>
          <w:i/>
          <w:iCs/>
          <w:sz w:val="16"/>
          <w:szCs w:val="18"/>
        </w:rPr>
        <w:t xml:space="preserve"> citoyens accessible à partir du site www.telerecours.fr</w:t>
      </w:r>
    </w:p>
    <w:p w:rsidR="004703F4" w:rsidRPr="00D05981" w:rsidRDefault="00FA6882" w:rsidP="001301BA">
      <w:pPr>
        <w:jc w:val="both"/>
        <w:rPr>
          <w:i/>
          <w:szCs w:val="22"/>
        </w:rPr>
      </w:pPr>
      <w:r w:rsidRPr="004703F4">
        <w:rPr>
          <w:i/>
          <w:iCs/>
          <w:sz w:val="16"/>
          <w:szCs w:val="18"/>
        </w:rPr>
        <w:t>Notifie à l’agent le ………………</w:t>
      </w:r>
      <w:r w:rsidR="00F73036" w:rsidRPr="004703F4">
        <w:rPr>
          <w:i/>
          <w:iCs/>
          <w:sz w:val="16"/>
          <w:szCs w:val="18"/>
        </w:rPr>
        <w:t xml:space="preserve">         (</w:t>
      </w:r>
      <w:r w:rsidRPr="004703F4">
        <w:rPr>
          <w:i/>
          <w:iCs/>
          <w:sz w:val="16"/>
          <w:szCs w:val="18"/>
        </w:rPr>
        <w:t>D</w:t>
      </w:r>
      <w:r w:rsidR="00F73036" w:rsidRPr="004703F4">
        <w:rPr>
          <w:i/>
          <w:iCs/>
          <w:sz w:val="16"/>
          <w:szCs w:val="18"/>
        </w:rPr>
        <w:t>ate et signature de l’agent)</w:t>
      </w:r>
      <w:r w:rsidRPr="004703F4">
        <w:rPr>
          <w:i/>
          <w:iCs/>
          <w:sz w:val="16"/>
          <w:szCs w:val="18"/>
        </w:rPr>
        <w:t> :</w:t>
      </w:r>
      <w:r w:rsidR="00F73036" w:rsidRPr="004703F4">
        <w:rPr>
          <w:i/>
          <w:iCs/>
          <w:sz w:val="16"/>
          <w:szCs w:val="18"/>
        </w:rPr>
        <w:t xml:space="preserve">        </w:t>
      </w:r>
      <w:r w:rsidRPr="004703F4">
        <w:rPr>
          <w:i/>
          <w:iCs/>
          <w:sz w:val="16"/>
          <w:szCs w:val="18"/>
        </w:rPr>
        <w:t xml:space="preserve">               </w:t>
      </w:r>
      <w:r w:rsidR="00B64572" w:rsidRPr="004703F4">
        <w:rPr>
          <w:i/>
          <w:iCs/>
          <w:sz w:val="16"/>
          <w:szCs w:val="18"/>
        </w:rPr>
        <w:t>Sign</w:t>
      </w:r>
      <w:r w:rsidR="009A15A6" w:rsidRPr="004703F4">
        <w:rPr>
          <w:i/>
          <w:iCs/>
          <w:sz w:val="16"/>
          <w:szCs w:val="18"/>
        </w:rPr>
        <w:t>ature de l’Autorité territoriale</w:t>
      </w:r>
      <w:r w:rsidR="004703F4" w:rsidRPr="00D05981">
        <w:rPr>
          <w:i/>
          <w:szCs w:val="22"/>
        </w:rPr>
        <w:t>)</w:t>
      </w:r>
    </w:p>
    <w:sectPr w:rsidR="004703F4" w:rsidRPr="00D05981" w:rsidSect="001301BA">
      <w:pgSz w:w="11906" w:h="16838"/>
      <w:pgMar w:top="71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24"/>
    <w:multiLevelType w:val="hybridMultilevel"/>
    <w:tmpl w:val="4A98310C"/>
    <w:lvl w:ilvl="0" w:tplc="A5CC0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7CE3"/>
    <w:multiLevelType w:val="hybridMultilevel"/>
    <w:tmpl w:val="D0D033A2"/>
    <w:lvl w:ilvl="0" w:tplc="98C66EE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95"/>
    <w:rsid w:val="00021EFE"/>
    <w:rsid w:val="00034629"/>
    <w:rsid w:val="00043EEA"/>
    <w:rsid w:val="00054AE6"/>
    <w:rsid w:val="000A49BB"/>
    <w:rsid w:val="000A4FF4"/>
    <w:rsid w:val="000E0798"/>
    <w:rsid w:val="000E46CC"/>
    <w:rsid w:val="0012643D"/>
    <w:rsid w:val="001301BA"/>
    <w:rsid w:val="0016576D"/>
    <w:rsid w:val="001771D5"/>
    <w:rsid w:val="001C72A5"/>
    <w:rsid w:val="00213F76"/>
    <w:rsid w:val="00216157"/>
    <w:rsid w:val="00223F01"/>
    <w:rsid w:val="002978F0"/>
    <w:rsid w:val="002D7F51"/>
    <w:rsid w:val="0032333A"/>
    <w:rsid w:val="0035306A"/>
    <w:rsid w:val="00365B34"/>
    <w:rsid w:val="00390E73"/>
    <w:rsid w:val="004703F4"/>
    <w:rsid w:val="00473F65"/>
    <w:rsid w:val="004C2BBE"/>
    <w:rsid w:val="004C4CD8"/>
    <w:rsid w:val="00532746"/>
    <w:rsid w:val="00595844"/>
    <w:rsid w:val="005C3D1B"/>
    <w:rsid w:val="005D2D9D"/>
    <w:rsid w:val="006679CC"/>
    <w:rsid w:val="00671184"/>
    <w:rsid w:val="00745E80"/>
    <w:rsid w:val="00753946"/>
    <w:rsid w:val="00766C60"/>
    <w:rsid w:val="00771B95"/>
    <w:rsid w:val="00777FBA"/>
    <w:rsid w:val="007866F3"/>
    <w:rsid w:val="007B7856"/>
    <w:rsid w:val="00832C61"/>
    <w:rsid w:val="00836854"/>
    <w:rsid w:val="008450A6"/>
    <w:rsid w:val="0086710F"/>
    <w:rsid w:val="008F4246"/>
    <w:rsid w:val="00910EDB"/>
    <w:rsid w:val="0095367A"/>
    <w:rsid w:val="00956F5B"/>
    <w:rsid w:val="00963E4B"/>
    <w:rsid w:val="009A15A6"/>
    <w:rsid w:val="009D5F4E"/>
    <w:rsid w:val="00A32723"/>
    <w:rsid w:val="00A46EBC"/>
    <w:rsid w:val="00A701C6"/>
    <w:rsid w:val="00AA07B1"/>
    <w:rsid w:val="00AA47BC"/>
    <w:rsid w:val="00B23424"/>
    <w:rsid w:val="00B623D3"/>
    <w:rsid w:val="00B64572"/>
    <w:rsid w:val="00B663D7"/>
    <w:rsid w:val="00B83B45"/>
    <w:rsid w:val="00B90BEE"/>
    <w:rsid w:val="00BC37E8"/>
    <w:rsid w:val="00BD4941"/>
    <w:rsid w:val="00BF2AF1"/>
    <w:rsid w:val="00C10B35"/>
    <w:rsid w:val="00C62044"/>
    <w:rsid w:val="00CC2BA1"/>
    <w:rsid w:val="00CE1CD4"/>
    <w:rsid w:val="00D26C00"/>
    <w:rsid w:val="00D300F6"/>
    <w:rsid w:val="00D556EA"/>
    <w:rsid w:val="00D63DE9"/>
    <w:rsid w:val="00D83236"/>
    <w:rsid w:val="00D855B9"/>
    <w:rsid w:val="00E01519"/>
    <w:rsid w:val="00E13407"/>
    <w:rsid w:val="00E16E44"/>
    <w:rsid w:val="00E2387C"/>
    <w:rsid w:val="00E25ADC"/>
    <w:rsid w:val="00E37535"/>
    <w:rsid w:val="00EB3A1E"/>
    <w:rsid w:val="00ED38FD"/>
    <w:rsid w:val="00EE2417"/>
    <w:rsid w:val="00F73036"/>
    <w:rsid w:val="00FA6882"/>
    <w:rsid w:val="00FC3C04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32D1E"/>
  <w14:defaultImageDpi w14:val="0"/>
  <w15:docId w15:val="{515D59A5-5C28-4851-9A2C-3A76D3D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771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3624"/>
    <w:pPr>
      <w:ind w:left="720"/>
      <w:contextualSpacing/>
    </w:pPr>
  </w:style>
  <w:style w:type="paragraph" w:customStyle="1" w:styleId="notifi">
    <w:name w:val="notifié à"/>
    <w:basedOn w:val="Normal"/>
    <w:rsid w:val="004703F4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E429-1108-4A3B-A757-DA4C4969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FRANÇAISE</vt:lpstr>
    </vt:vector>
  </TitlesOfParts>
  <Company> 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FRANÇAISE</dc:title>
  <dc:subject/>
  <dc:creator>frederique</dc:creator>
  <cp:keywords/>
  <dc:description/>
  <cp:lastModifiedBy>Nency CHAUVEAU</cp:lastModifiedBy>
  <cp:revision>11</cp:revision>
  <cp:lastPrinted>2022-12-05T08:13:00Z</cp:lastPrinted>
  <dcterms:created xsi:type="dcterms:W3CDTF">2022-12-05T10:57:00Z</dcterms:created>
  <dcterms:modified xsi:type="dcterms:W3CDTF">2022-12-05T15:54:00Z</dcterms:modified>
</cp:coreProperties>
</file>