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1842"/>
        <w:gridCol w:w="6836"/>
      </w:tblGrid>
      <w:tr w:rsidR="009C5D7C" w:rsidRPr="009C5D7C" w:rsidTr="00510D0F">
        <w:trPr>
          <w:trHeight w:val="510"/>
        </w:trPr>
        <w:tc>
          <w:tcPr>
            <w:tcW w:w="1842" w:type="dxa"/>
            <w:vMerge w:val="restart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 xml:space="preserve">MODELE N° 6 ter </w:t>
            </w:r>
          </w:p>
        </w:tc>
        <w:tc>
          <w:tcPr>
            <w:tcW w:w="683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Modèle de délibération portant création d’un Comité Social territorial local avec une Formation Spécialisée en matière de Santé, Sécurité et des Conditions de Travail</w:t>
            </w:r>
          </w:p>
        </w:tc>
      </w:tr>
      <w:tr w:rsidR="009C5D7C" w:rsidRPr="009C5D7C" w:rsidTr="00510D0F">
        <w:trPr>
          <w:trHeight w:val="435"/>
        </w:trPr>
        <w:tc>
          <w:tcPr>
            <w:tcW w:w="1842" w:type="dxa"/>
            <w:vMerge/>
          </w:tcPr>
          <w:p w:rsidR="009C5D7C" w:rsidRPr="009C5D7C" w:rsidRDefault="009C5D7C" w:rsidP="009C5D7C">
            <w:pPr>
              <w:ind w:right="-141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683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 xml:space="preserve">A prendre par LA COLLECTIVITE/ETABLISSEMENT d’au moins 200 agents dans les meilleurs délais et ce, avant le 8 juin 2022 après la consultation avec les organisations syndicales </w:t>
            </w:r>
          </w:p>
        </w:tc>
      </w:tr>
    </w:tbl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>L’assemblée délibérante,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Vu le Code Général des Collectivités Territoriales,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Vu le Code Général de la Fonction Publique, et notamment les articles L. 251-5 à L. 251-10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Vu le décret n° 2021-571 du 10 mai 2021 relatif aux comités sociaux territoriaux des collectivités territoriales et de leurs établissements publics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Considérant qu’un Comité Social Territorial doit être créé dans chaque collectivité ou établissement public employant au moins 50 agents ;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Considérant qu’une formation spécialisée en matière de santé, de sécurité et de conditions de travail est instituée dans chaque collectivité ou établissement public employant au moins 200 agents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Considérant que l’effectif constaté au1er janvier 2022 est au moins égal à 200 agents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Et après en avoir délibéré par .................. voix contre, ................. voix pour et ................. abstentions, un avis ………………….est émis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b/>
          <w:bCs/>
          <w:color w:val="000000"/>
          <w:sz w:val="20"/>
          <w:szCs w:val="20"/>
        </w:rPr>
        <w:t>DECIDE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>Article 1</w:t>
      </w:r>
      <w:r w:rsidRPr="009C5D7C">
        <w:rPr>
          <w:rFonts w:ascii="Arial" w:eastAsia="Calibri" w:hAnsi="Arial" w:cs="Arial"/>
          <w:color w:val="000000"/>
          <w:sz w:val="13"/>
          <w:szCs w:val="13"/>
        </w:rPr>
        <w:t xml:space="preserve">er </w:t>
      </w: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: La création d’un Comité Social Territorial local avec l’institution en son sein d’une formation spécialisée en matière de santé, de sécurité et des conditions de travail.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2 : De fixer le nombre de représentants du personnel titulaires au sein du CST à : ..... (entre 4 et 6)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3 : De fixer le nombre de représentants de la collectivité titulaires au sein du CST à : ................. (entre 4 et 6, et sans être supérieur à celui des représentants du personnel)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4 : D’autoriser le recueil de l’avis des représentants de la collectivité ou de l'établissement public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OU De ne pas autoriser le recueil de l’avis des représentants de la collectivité ou de l'établissement public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5 : Une formation spécialisée est instituée au sein du Comité Social Territorial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6 : De fixer le nombre de représentants du personnel titulaires au sein de la formation spécialisée à : ................................ (entre 4 et 6) (identique à celui fixé pour le même collège au CST)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7 : De fixer le nombre de représentants de la collectivité titulaires au sein de la formation spécialisée à : ................................ (entre 4 et 6) (ne peut excéder celui des représentants du personnel)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Article 8 : D’autoriser le recueil de l’avis des représentants de la collectivité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OU De ne pas autoriser le recueil de l’avis des représentants de la collectivité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ind w:left="4254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Fait à ............................................................................. </w:t>
      </w:r>
    </w:p>
    <w:p w:rsidR="009C5D7C" w:rsidRPr="009C5D7C" w:rsidRDefault="009C5D7C" w:rsidP="009C5D7C">
      <w:pPr>
        <w:autoSpaceDE w:val="0"/>
        <w:autoSpaceDN w:val="0"/>
        <w:adjustRightInd w:val="0"/>
        <w:spacing w:after="0" w:line="240" w:lineRule="auto"/>
        <w:ind w:left="4254"/>
        <w:rPr>
          <w:rFonts w:ascii="Arial" w:eastAsia="Calibri" w:hAnsi="Arial" w:cs="Arial"/>
          <w:color w:val="000000"/>
          <w:sz w:val="20"/>
          <w:szCs w:val="20"/>
        </w:rPr>
      </w:pPr>
      <w:r w:rsidRPr="009C5D7C">
        <w:rPr>
          <w:rFonts w:ascii="Arial" w:eastAsia="Calibri" w:hAnsi="Arial" w:cs="Arial"/>
          <w:color w:val="000000"/>
          <w:sz w:val="20"/>
          <w:szCs w:val="20"/>
        </w:rPr>
        <w:t xml:space="preserve">Le ...................................................................................... </w:t>
      </w:r>
    </w:p>
    <w:p w:rsidR="009C5D7C" w:rsidRPr="009C5D7C" w:rsidRDefault="009C5D7C" w:rsidP="009C5D7C">
      <w:pPr>
        <w:spacing w:after="200" w:line="276" w:lineRule="auto"/>
        <w:ind w:left="4254"/>
        <w:rPr>
          <w:rFonts w:ascii="Calibri" w:eastAsia="Calibri" w:hAnsi="Calibri" w:cs="Arial"/>
        </w:rPr>
      </w:pPr>
      <w:r w:rsidRPr="009C5D7C">
        <w:rPr>
          <w:rFonts w:ascii="Calibri" w:eastAsia="Calibri" w:hAnsi="Calibri" w:cs="Times New Roman"/>
          <w:sz w:val="20"/>
          <w:szCs w:val="20"/>
        </w:rPr>
        <w:t>Prénom, nom et qualité du signataire</w:t>
      </w:r>
      <w:bookmarkStart w:id="0" w:name="_GoBack"/>
      <w:bookmarkEnd w:id="0"/>
    </w:p>
    <w:sectPr w:rsidR="009C5D7C" w:rsidRPr="009C5D7C" w:rsidSect="00510D0F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510D0F" w:rsidTr="009C5D7C">
      <w:tc>
        <w:tcPr>
          <w:tcW w:w="1007" w:type="dxa"/>
        </w:tcPr>
        <w:p w:rsidR="00510D0F" w:rsidRPr="009C5D7C" w:rsidRDefault="00510D0F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="00074BCC" w:rsidRPr="00074BCC">
            <w:rPr>
              <w:b/>
              <w:bCs/>
              <w:noProof/>
              <w:color w:val="C0504D"/>
              <w:sz w:val="20"/>
              <w:szCs w:val="20"/>
            </w:rPr>
            <w:t>16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510D0F" w:rsidRPr="00B53B10" w:rsidRDefault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 de la Fonction publique territoriale des Deux-Sèvres</w:t>
          </w:r>
        </w:p>
        <w:p w:rsidR="00510D0F" w:rsidRPr="00B53B10" w:rsidRDefault="00510D0F" w:rsidP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510D0F" w:rsidRPr="00B53B10" w:rsidRDefault="00510D0F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D0F" w:rsidRDefault="00510D0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10D0F" w:rsidRDefault="00510D0F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074BCC"/>
    <w:rsid w:val="0027424F"/>
    <w:rsid w:val="00346C42"/>
    <w:rsid w:val="00510D0F"/>
    <w:rsid w:val="006F7D50"/>
    <w:rsid w:val="00911146"/>
    <w:rsid w:val="009C5D7C"/>
    <w:rsid w:val="00A713C3"/>
    <w:rsid w:val="00B143B2"/>
    <w:rsid w:val="00BF2CBA"/>
    <w:rsid w:val="00D0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2022-04-25T13:00:00Z</dcterms:created>
  <dcterms:modified xsi:type="dcterms:W3CDTF">2022-04-25T13:00:00Z</dcterms:modified>
</cp:coreProperties>
</file>