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D7C" w:rsidRPr="009C5D7C" w:rsidRDefault="009C5D7C" w:rsidP="009C5D7C">
      <w:pPr>
        <w:spacing w:after="0" w:line="276" w:lineRule="auto"/>
        <w:ind w:left="5672" w:right="-141"/>
        <w:jc w:val="both"/>
        <w:rPr>
          <w:rFonts w:ascii="Calibri" w:eastAsia="Calibri" w:hAnsi="Calibri" w:cs="Arial"/>
          <w:sz w:val="20"/>
        </w:rPr>
      </w:pPr>
    </w:p>
    <w:tbl>
      <w:tblPr>
        <w:tblStyle w:val="Grilledutableau"/>
        <w:tblW w:w="0" w:type="auto"/>
        <w:tblInd w:w="534" w:type="dxa"/>
        <w:tblLook w:val="04A0" w:firstRow="1" w:lastRow="0" w:firstColumn="1" w:lastColumn="0" w:noHBand="0" w:noVBand="1"/>
      </w:tblPr>
      <w:tblGrid>
        <w:gridCol w:w="1842"/>
        <w:gridCol w:w="6836"/>
      </w:tblGrid>
      <w:tr w:rsidR="009C5D7C" w:rsidRPr="009C5D7C" w:rsidTr="00D541DB">
        <w:trPr>
          <w:trHeight w:val="510"/>
        </w:trPr>
        <w:tc>
          <w:tcPr>
            <w:tcW w:w="1842" w:type="dxa"/>
            <w:vMerge w:val="restart"/>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N°3</w:t>
            </w: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 xml:space="preserve">Modèle de délibérations concordantes </w:t>
            </w:r>
          </w:p>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pour un EPCI et le Centre Intercommunal d’Action Sociale rattaché</w:t>
            </w:r>
          </w:p>
        </w:tc>
      </w:tr>
      <w:tr w:rsidR="009C5D7C" w:rsidRPr="009C5D7C" w:rsidTr="00D541DB">
        <w:trPr>
          <w:trHeight w:val="435"/>
        </w:trPr>
        <w:tc>
          <w:tcPr>
            <w:tcW w:w="1842" w:type="dxa"/>
            <w:vMerge/>
          </w:tcPr>
          <w:p w:rsidR="009C5D7C" w:rsidRPr="009C5D7C" w:rsidRDefault="009C5D7C" w:rsidP="009C5D7C">
            <w:pPr>
              <w:spacing w:line="276" w:lineRule="auto"/>
              <w:ind w:right="-141"/>
              <w:rPr>
                <w:rFonts w:ascii="Calibri" w:eastAsia="Calibri" w:hAnsi="Calibri" w:cs="Arial"/>
                <w:b/>
                <w:bCs/>
              </w:rPr>
            </w:pP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A prendre par L’EPCI avant le 8 juin 2022</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center"/>
        <w:rPr>
          <w:rFonts w:ascii="Calibri" w:eastAsia="Calibri" w:hAnsi="Calibri" w:cs="Arial"/>
          <w:b/>
          <w:u w:val="single"/>
        </w:rPr>
      </w:pPr>
      <w:r w:rsidRPr="009C5D7C">
        <w:rPr>
          <w:rFonts w:ascii="Calibri" w:eastAsia="Calibri" w:hAnsi="Calibri" w:cs="Arial"/>
          <w:b/>
          <w:u w:val="single"/>
        </w:rPr>
        <w:t>DELIBERATION</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b/>
          <w:sz w:val="20"/>
        </w:rPr>
      </w:pPr>
      <w:r w:rsidRPr="009C5D7C">
        <w:rPr>
          <w:rFonts w:ascii="Calibri" w:eastAsia="Calibri" w:hAnsi="Calibri" w:cs="Arial"/>
          <w:b/>
          <w:sz w:val="20"/>
          <w:u w:val="single"/>
        </w:rPr>
        <w:t>Objet</w:t>
      </w:r>
      <w:r w:rsidRPr="009C5D7C">
        <w:rPr>
          <w:rFonts w:ascii="Calibri" w:eastAsia="Calibri" w:hAnsi="Calibri" w:cs="Arial"/>
          <w:b/>
          <w:sz w:val="20"/>
        </w:rPr>
        <w:t> :</w:t>
      </w:r>
      <w:r w:rsidRPr="009C5D7C">
        <w:rPr>
          <w:rFonts w:ascii="Calibri" w:eastAsia="Calibri" w:hAnsi="Calibri" w:cs="Arial"/>
          <w:b/>
          <w:sz w:val="20"/>
        </w:rPr>
        <w:tab/>
        <w:t>Création d’un Comité Technique commun entre l’EPCI et le Centre Intercommunal d’Action Sociale rattaché</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Président précise aux membres du Conseil Communautaire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jc w:val="both"/>
        <w:rPr>
          <w:rFonts w:ascii="Calibri" w:eastAsia="Calibri" w:hAnsi="Calibri" w:cs="Arial"/>
          <w:sz w:val="20"/>
        </w:rPr>
      </w:pPr>
      <w:r w:rsidRPr="009C5D7C">
        <w:rPr>
          <w:rFonts w:ascii="Calibri" w:eastAsia="Calibri" w:hAnsi="Calibri" w:cs="Arial"/>
          <w:sz w:val="20"/>
        </w:rPr>
        <w:t xml:space="preserve">Il peut être décidé, par délibérations concordantes des organes délibérants d’une communauté </w:t>
      </w:r>
      <w:r w:rsidRPr="009C5D7C">
        <w:rPr>
          <w:rFonts w:ascii="Calibri" w:eastAsia="Calibri" w:hAnsi="Calibri" w:cs="Arial"/>
          <w:i/>
          <w:sz w:val="20"/>
        </w:rPr>
        <w:t xml:space="preserve">de communes, communauté d’agglomération ou de la communauté urbaine </w:t>
      </w:r>
      <w:r w:rsidRPr="009C5D7C">
        <w:rPr>
          <w:rFonts w:ascii="Calibri" w:eastAsia="Calibri" w:hAnsi="Calibri" w:cs="Arial"/>
          <w:sz w:val="20"/>
        </w:rPr>
        <w:t>et du Centre Intercommunal d’Action Sociale (CIAS) rattaché à cette communauté, de créer un Comité Social Territorial compétent pour tous les agents des dites collectivités à condition que l’effectif global concerné soit au moins égal à cinquante agents.</w:t>
      </w: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Considérant l’intérêt de disposer d’un Comité Social Territorial unique compétent pour les agents de l’E.P.C.I. et du CIAS </w:t>
      </w:r>
      <w:r w:rsidRPr="009C5D7C">
        <w:rPr>
          <w:rFonts w:ascii="Calibri" w:eastAsia="Calibri" w:hAnsi="Calibri" w:cs="Arial"/>
          <w:i/>
          <w:sz w:val="20"/>
        </w:rPr>
        <w:t xml:space="preserve"> X, </w:t>
      </w:r>
      <w:r w:rsidRPr="009C5D7C">
        <w:rPr>
          <w:rFonts w:ascii="Calibri" w:eastAsia="Calibri" w:hAnsi="Calibri" w:cs="Arial"/>
          <w:sz w:val="20"/>
        </w:rPr>
        <w:t>rattaché à l’E.P.C.I. ;</w:t>
      </w: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Considérant que les effectifs des agents titulaires, stagiaires</w:t>
      </w:r>
      <w:r w:rsidRPr="009C5D7C">
        <w:rPr>
          <w:rFonts w:ascii="Calibri" w:eastAsia="Calibri" w:hAnsi="Calibri" w:cs="Arial"/>
          <w:sz w:val="20"/>
          <w:szCs w:val="20"/>
        </w:rPr>
        <w:t>, contractuels et</w:t>
      </w:r>
      <w:r w:rsidRPr="009C5D7C">
        <w:rPr>
          <w:rFonts w:ascii="Calibri" w:eastAsia="Calibri" w:hAnsi="Calibri" w:cs="Arial"/>
          <w:sz w:val="20"/>
        </w:rPr>
        <w:t xml:space="preserve"> contrats aidés au 1</w:t>
      </w:r>
      <w:r w:rsidRPr="009C5D7C">
        <w:rPr>
          <w:rFonts w:ascii="Calibri" w:eastAsia="Calibri" w:hAnsi="Calibri" w:cs="Arial"/>
          <w:sz w:val="20"/>
          <w:vertAlign w:val="superscript"/>
        </w:rPr>
        <w:t>er</w:t>
      </w:r>
      <w:r w:rsidRPr="009C5D7C">
        <w:rPr>
          <w:rFonts w:ascii="Calibri" w:eastAsia="Calibri" w:hAnsi="Calibri" w:cs="Arial"/>
          <w:sz w:val="20"/>
        </w:rPr>
        <w:t xml:space="preserve"> janvier 2022 :</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E.P.C.I. = (nombre) agents,</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CIAS = (nombre) agents,</w:t>
      </w:r>
    </w:p>
    <w:p w:rsidR="009C5D7C" w:rsidRPr="009C5D7C" w:rsidRDefault="009C5D7C" w:rsidP="009C5D7C">
      <w:pPr>
        <w:spacing w:after="0" w:line="276" w:lineRule="auto"/>
        <w:ind w:right="-141"/>
        <w:rPr>
          <w:rFonts w:ascii="Calibri" w:eastAsia="Calibri" w:hAnsi="Calibri" w:cs="Arial"/>
          <w:i/>
          <w:sz w:val="20"/>
        </w:rPr>
      </w:pPr>
      <w:r w:rsidRPr="009C5D7C">
        <w:rPr>
          <w:rFonts w:ascii="Calibri" w:eastAsia="Calibri" w:hAnsi="Calibri" w:cs="Arial"/>
          <w:sz w:val="20"/>
        </w:rPr>
        <w:t>permettent la création d’un Comité Technique commun.</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Le Président propose aux membres du Conseil Communautaire la création d’un Comité Social Territorial unique compétent pour les agents de</w:t>
      </w:r>
      <w:r w:rsidRPr="009C5D7C">
        <w:rPr>
          <w:rFonts w:ascii="Calibri" w:eastAsia="Calibri" w:hAnsi="Calibri" w:cs="Arial"/>
          <w:i/>
          <w:sz w:val="20"/>
        </w:rPr>
        <w:t xml:space="preserve"> la communauté</w:t>
      </w:r>
      <w:r w:rsidRPr="009C5D7C">
        <w:rPr>
          <w:rFonts w:ascii="Calibri" w:eastAsia="Calibri" w:hAnsi="Calibri" w:cs="Arial"/>
          <w:sz w:val="20"/>
        </w:rPr>
        <w:t xml:space="preserve"> </w:t>
      </w:r>
      <w:r w:rsidRPr="009C5D7C">
        <w:rPr>
          <w:rFonts w:ascii="Calibri" w:eastAsia="Calibri" w:hAnsi="Calibri" w:cs="Arial"/>
          <w:i/>
          <w:sz w:val="20"/>
        </w:rPr>
        <w:t>de communes, communauté d’agglomération ou de la communauté urbaine,</w:t>
      </w:r>
      <w:r w:rsidRPr="009C5D7C">
        <w:rPr>
          <w:rFonts w:ascii="Calibri" w:eastAsia="Calibri" w:hAnsi="Calibri" w:cs="Arial"/>
          <w:sz w:val="20"/>
        </w:rPr>
        <w:t xml:space="preserve"> ainsi que pour les agents du CIAS lors des élections professionnelles 2022.</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Le Conseil Communautaire, après avoir délibéré, décide :</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sz w:val="20"/>
        </w:rPr>
      </w:pPr>
      <w:r w:rsidRPr="009C5D7C">
        <w:rPr>
          <w:rFonts w:ascii="Calibri" w:eastAsia="Calibri" w:hAnsi="Calibri" w:cs="Arial"/>
          <w:sz w:val="20"/>
        </w:rPr>
        <w:t xml:space="preserve">la création d’un Comité Social Territorial unique entre </w:t>
      </w:r>
      <w:r w:rsidRPr="009C5D7C">
        <w:rPr>
          <w:rFonts w:ascii="Calibri" w:eastAsia="Calibri" w:hAnsi="Calibri" w:cs="Arial"/>
          <w:i/>
          <w:sz w:val="20"/>
        </w:rPr>
        <w:t>la communauté</w:t>
      </w:r>
      <w:r w:rsidRPr="009C5D7C">
        <w:rPr>
          <w:rFonts w:ascii="Calibri" w:eastAsia="Calibri" w:hAnsi="Calibri" w:cs="Arial"/>
          <w:sz w:val="20"/>
        </w:rPr>
        <w:t xml:space="preserve"> </w:t>
      </w:r>
      <w:r w:rsidRPr="009C5D7C">
        <w:rPr>
          <w:rFonts w:ascii="Calibri" w:eastAsia="Calibri" w:hAnsi="Calibri" w:cs="Arial"/>
          <w:i/>
          <w:sz w:val="20"/>
        </w:rPr>
        <w:t xml:space="preserve">de communes, communauté d’agglomération ou de la communauté urbaine </w:t>
      </w:r>
      <w:r w:rsidRPr="009C5D7C">
        <w:rPr>
          <w:rFonts w:ascii="Calibri" w:eastAsia="Calibri" w:hAnsi="Calibri" w:cs="Arial"/>
          <w:sz w:val="20"/>
        </w:rPr>
        <w:t>et</w:t>
      </w:r>
      <w:r w:rsidRPr="009C5D7C">
        <w:rPr>
          <w:rFonts w:ascii="Calibri" w:eastAsia="Calibri" w:hAnsi="Calibri" w:cs="Arial"/>
          <w:i/>
          <w:sz w:val="20"/>
        </w:rPr>
        <w:t xml:space="preserve"> le CIAS X, rattaché</w:t>
      </w:r>
      <w:r w:rsidRPr="009C5D7C">
        <w:rPr>
          <w:rFonts w:ascii="Calibri" w:eastAsia="Calibri" w:hAnsi="Calibri" w:cs="Arial"/>
          <w:sz w:val="20"/>
        </w:rPr>
        <w:t xml:space="preserve"> à cet établissement public intercommunal</w:t>
      </w:r>
      <w:r w:rsidRPr="009C5D7C">
        <w:rPr>
          <w:rFonts w:ascii="Calibri" w:eastAsia="Calibri" w:hAnsi="Calibri" w:cs="Arial"/>
          <w:i/>
          <w:sz w:val="20"/>
        </w:rPr>
        <w:t> ;</w:t>
      </w:r>
    </w:p>
    <w:p w:rsidR="009C5D7C" w:rsidRPr="009C5D7C" w:rsidRDefault="009C5D7C" w:rsidP="009C5D7C">
      <w:pPr>
        <w:numPr>
          <w:ilvl w:val="0"/>
          <w:numId w:val="25"/>
        </w:numPr>
        <w:tabs>
          <w:tab w:val="clear" w:pos="360"/>
          <w:tab w:val="num" w:pos="2271"/>
        </w:tabs>
        <w:spacing w:after="0" w:line="276" w:lineRule="auto"/>
        <w:ind w:left="1911" w:right="-141" w:hanging="360"/>
        <w:rPr>
          <w:rFonts w:ascii="Calibri" w:eastAsia="Calibri" w:hAnsi="Calibri" w:cs="Arial"/>
          <w:sz w:val="20"/>
        </w:rPr>
      </w:pPr>
      <w:r w:rsidRPr="009C5D7C">
        <w:rPr>
          <w:rFonts w:ascii="Calibri" w:eastAsia="Calibri" w:hAnsi="Calibri" w:cs="Arial"/>
          <w:sz w:val="20"/>
        </w:rPr>
        <w:t xml:space="preserve">de fixer le Comité Social Territorial auprès de la </w:t>
      </w:r>
      <w:r w:rsidRPr="009C5D7C">
        <w:rPr>
          <w:rFonts w:ascii="Calibri" w:eastAsia="Calibri" w:hAnsi="Calibri" w:cs="Arial"/>
          <w:i/>
          <w:sz w:val="20"/>
        </w:rPr>
        <w:t>communauté</w:t>
      </w:r>
      <w:r w:rsidRPr="009C5D7C">
        <w:rPr>
          <w:rFonts w:ascii="Calibri" w:eastAsia="Calibri" w:hAnsi="Calibri" w:cs="Arial"/>
          <w:sz w:val="20"/>
        </w:rPr>
        <w:t xml:space="preserve"> </w:t>
      </w:r>
      <w:r w:rsidRPr="009C5D7C">
        <w:rPr>
          <w:rFonts w:ascii="Calibri" w:eastAsia="Calibri" w:hAnsi="Calibri" w:cs="Arial"/>
          <w:i/>
          <w:sz w:val="20"/>
        </w:rPr>
        <w:t>de communes, communauté d’agglomération ou de la communauté urbaine ou du CIAS;</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sz w:val="20"/>
        </w:rPr>
      </w:pPr>
      <w:r w:rsidRPr="009C5D7C">
        <w:rPr>
          <w:rFonts w:ascii="Calibri" w:eastAsia="Calibri" w:hAnsi="Calibri" w:cs="Arial"/>
          <w:sz w:val="20"/>
        </w:rPr>
        <w:t>la répartition des sièges entre les collectivités et l’établissement public intercommunal à raison :</w:t>
      </w:r>
    </w:p>
    <w:p w:rsidR="009C5D7C" w:rsidRPr="009C5D7C" w:rsidRDefault="009C5D7C" w:rsidP="009C5D7C">
      <w:pPr>
        <w:numPr>
          <w:ilvl w:val="1"/>
          <w:numId w:val="25"/>
        </w:numPr>
        <w:tabs>
          <w:tab w:val="clear" w:pos="360"/>
          <w:tab w:val="num" w:pos="2631"/>
        </w:tabs>
        <w:spacing w:after="0" w:line="276" w:lineRule="auto"/>
        <w:ind w:left="2631" w:right="-141" w:hanging="360"/>
        <w:rPr>
          <w:rFonts w:ascii="Calibri" w:eastAsia="Calibri" w:hAnsi="Calibri" w:cs="Arial"/>
          <w:i/>
          <w:sz w:val="20"/>
        </w:rPr>
      </w:pPr>
      <w:r w:rsidRPr="009C5D7C">
        <w:rPr>
          <w:rFonts w:ascii="Calibri" w:eastAsia="Calibri" w:hAnsi="Calibri" w:cs="Arial"/>
          <w:i/>
          <w:sz w:val="20"/>
        </w:rPr>
        <w:t xml:space="preserve"> (nombre) sièges pour l’E.P.C.I.;</w:t>
      </w:r>
    </w:p>
    <w:p w:rsidR="009C5D7C" w:rsidRPr="009C5D7C" w:rsidRDefault="009C5D7C" w:rsidP="009C5D7C">
      <w:pPr>
        <w:numPr>
          <w:ilvl w:val="1"/>
          <w:numId w:val="25"/>
        </w:numPr>
        <w:tabs>
          <w:tab w:val="clear" w:pos="360"/>
          <w:tab w:val="num" w:pos="2631"/>
        </w:tabs>
        <w:spacing w:after="0" w:line="276" w:lineRule="auto"/>
        <w:ind w:left="2631" w:right="-141" w:hanging="360"/>
        <w:rPr>
          <w:rFonts w:ascii="Calibri" w:eastAsia="Calibri" w:hAnsi="Calibri" w:cs="Arial"/>
          <w:i/>
          <w:sz w:val="20"/>
        </w:rPr>
      </w:pPr>
      <w:r w:rsidRPr="009C5D7C">
        <w:rPr>
          <w:rFonts w:ascii="Calibri" w:eastAsia="Calibri" w:hAnsi="Calibri" w:cs="Arial"/>
          <w:i/>
          <w:sz w:val="20"/>
        </w:rPr>
        <w:t>(nombre) sièges pour le CIAS.,</w:t>
      </w:r>
    </w:p>
    <w:p w:rsidR="009C5D7C" w:rsidRPr="009C5D7C" w:rsidRDefault="009C5D7C" w:rsidP="009C5D7C">
      <w:pPr>
        <w:spacing w:after="0" w:line="276" w:lineRule="auto"/>
        <w:ind w:left="1911" w:right="-141"/>
        <w:rPr>
          <w:rFonts w:ascii="Calibri" w:eastAsia="Calibri" w:hAnsi="Calibri" w:cs="Arial"/>
          <w:i/>
          <w:sz w:val="20"/>
        </w:rPr>
      </w:pP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Adoptée </w:t>
      </w:r>
      <w:r w:rsidRPr="009C5D7C">
        <w:rPr>
          <w:rFonts w:ascii="Calibri" w:eastAsia="Calibri" w:hAnsi="Calibri" w:cs="Arial"/>
          <w:i/>
          <w:sz w:val="20"/>
        </w:rPr>
        <w:t>à l’unanimité des membres présents,</w:t>
      </w:r>
    </w:p>
    <w:p w:rsidR="009C5D7C" w:rsidRPr="009C5D7C" w:rsidRDefault="009C5D7C" w:rsidP="009C5D7C">
      <w:pPr>
        <w:spacing w:after="0" w:line="276" w:lineRule="auto"/>
        <w:ind w:right="-141"/>
        <w:rPr>
          <w:rFonts w:ascii="Calibri" w:eastAsia="Calibri" w:hAnsi="Calibri" w:cs="Arial"/>
          <w:i/>
          <w:sz w:val="20"/>
        </w:rPr>
      </w:pPr>
      <w:r w:rsidRPr="009C5D7C">
        <w:rPr>
          <w:rFonts w:ascii="Calibri" w:eastAsia="Calibri" w:hAnsi="Calibri" w:cs="Arial"/>
          <w:i/>
          <w:sz w:val="20"/>
        </w:rPr>
        <w:t>ou</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de voix) pour,</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de voix) contre,</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abstention(s).</w:t>
      </w:r>
    </w:p>
    <w:p w:rsidR="009C5D7C" w:rsidRPr="009C5D7C" w:rsidRDefault="009C5D7C" w:rsidP="009C5D7C">
      <w:pPr>
        <w:spacing w:after="0" w:line="276" w:lineRule="auto"/>
        <w:ind w:left="6381" w:right="-141"/>
        <w:rPr>
          <w:rFonts w:ascii="Calibri" w:eastAsia="Calibri" w:hAnsi="Calibri" w:cs="Arial"/>
          <w:sz w:val="20"/>
        </w:rPr>
      </w:pPr>
      <w:r w:rsidRPr="009C5D7C">
        <w:rPr>
          <w:rFonts w:ascii="Calibri" w:eastAsia="Calibri" w:hAnsi="Calibri" w:cs="Arial"/>
          <w:sz w:val="20"/>
        </w:rPr>
        <w:tab/>
        <w:t>Fait à ………………, le ………………</w:t>
      </w:r>
    </w:p>
    <w:p w:rsidR="009C5D7C" w:rsidRPr="009C5D7C" w:rsidRDefault="009C5D7C" w:rsidP="009C5D7C">
      <w:pPr>
        <w:spacing w:after="0" w:line="276" w:lineRule="auto"/>
        <w:ind w:left="6381" w:right="-141"/>
        <w:rPr>
          <w:rFonts w:ascii="Calibri" w:eastAsia="Calibri" w:hAnsi="Calibri" w:cs="Arial"/>
          <w:sz w:val="20"/>
        </w:rPr>
      </w:pPr>
      <w:r w:rsidRPr="009C5D7C">
        <w:rPr>
          <w:rFonts w:ascii="Calibri" w:eastAsia="Calibri" w:hAnsi="Calibri" w:cs="Arial"/>
          <w:sz w:val="20"/>
        </w:rPr>
        <w:tab/>
      </w:r>
      <w:r w:rsidRPr="009C5D7C">
        <w:rPr>
          <w:rFonts w:ascii="Calibri" w:eastAsia="Calibri" w:hAnsi="Calibri" w:cs="Arial"/>
          <w:sz w:val="20"/>
        </w:rPr>
        <w:tab/>
        <w:t>Le Président</w:t>
      </w:r>
    </w:p>
    <w:p w:rsidR="009C5D7C" w:rsidRPr="009C5D7C" w:rsidRDefault="009C5D7C" w:rsidP="009C5D7C">
      <w:pPr>
        <w:spacing w:after="0" w:line="276" w:lineRule="auto"/>
        <w:ind w:left="6381" w:right="-141"/>
        <w:rPr>
          <w:rFonts w:ascii="Calibri" w:eastAsia="Calibri" w:hAnsi="Calibri" w:cs="Arial"/>
          <w:i/>
          <w:iCs/>
        </w:rPr>
      </w:pPr>
      <w:r w:rsidRPr="009C5D7C">
        <w:rPr>
          <w:rFonts w:ascii="Calibri" w:eastAsia="Calibri" w:hAnsi="Calibri" w:cs="Arial"/>
        </w:rPr>
        <w:tab/>
      </w:r>
      <w:r w:rsidRPr="009C5D7C">
        <w:rPr>
          <w:rFonts w:ascii="Calibri" w:eastAsia="Calibri" w:hAnsi="Calibri" w:cs="Arial"/>
        </w:rPr>
        <w:tab/>
      </w:r>
      <w:r w:rsidRPr="009C5D7C">
        <w:rPr>
          <w:rFonts w:ascii="Calibri" w:eastAsia="Calibri" w:hAnsi="Calibri" w:cs="Arial"/>
        </w:rPr>
        <w:tab/>
      </w:r>
      <w:r w:rsidRPr="009C5D7C">
        <w:rPr>
          <w:rFonts w:ascii="Calibri" w:eastAsia="Calibri" w:hAnsi="Calibri" w:cs="Arial"/>
          <w:i/>
          <w:iCs/>
        </w:rPr>
        <w:t>Signature</w:t>
      </w:r>
    </w:p>
    <w:p w:rsidR="009C5D7C" w:rsidRPr="009C5D7C" w:rsidRDefault="009C5D7C" w:rsidP="009C5D7C">
      <w:pPr>
        <w:tabs>
          <w:tab w:val="left" w:pos="180"/>
          <w:tab w:val="left" w:pos="720"/>
          <w:tab w:val="left" w:pos="1701"/>
          <w:tab w:val="left" w:pos="1985"/>
          <w:tab w:val="left" w:pos="7380"/>
          <w:tab w:val="left" w:pos="8460"/>
        </w:tabs>
        <w:spacing w:after="0" w:line="276" w:lineRule="auto"/>
        <w:jc w:val="both"/>
        <w:rPr>
          <w:rFonts w:ascii="Arial" w:eastAsia="Calibri" w:hAnsi="Arial" w:cs="Arial"/>
          <w:sz w:val="18"/>
          <w:szCs w:val="20"/>
        </w:rPr>
      </w:pPr>
      <w:bookmarkStart w:id="0" w:name="_GoBack"/>
      <w:bookmarkEnd w:id="0"/>
    </w:p>
    <w:sectPr w:rsidR="009C5D7C" w:rsidRPr="009C5D7C" w:rsidSect="00A10D92">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3260F5" w:rsidTr="009C5D7C">
      <w:tc>
        <w:tcPr>
          <w:tcW w:w="1007" w:type="dxa"/>
        </w:tcPr>
        <w:p w:rsidR="003260F5" w:rsidRPr="009C5D7C" w:rsidRDefault="00B143B2">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Pr="00B143B2">
            <w:rPr>
              <w:b/>
              <w:bCs/>
              <w:noProof/>
              <w:color w:val="C0504D"/>
              <w:sz w:val="20"/>
              <w:szCs w:val="20"/>
            </w:rPr>
            <w:t>2</w:t>
          </w:r>
          <w:r w:rsidRPr="009C5D7C">
            <w:rPr>
              <w:b/>
              <w:bCs/>
              <w:color w:val="C0504D"/>
              <w:sz w:val="20"/>
              <w:szCs w:val="20"/>
            </w:rPr>
            <w:fldChar w:fldCharType="end"/>
          </w:r>
        </w:p>
      </w:tc>
      <w:tc>
        <w:tcPr>
          <w:tcW w:w="8707" w:type="dxa"/>
        </w:tcPr>
        <w:p w:rsidR="003260F5" w:rsidRPr="00B53B10" w:rsidRDefault="00B143B2">
          <w:pPr>
            <w:pStyle w:val="Pieddepage"/>
            <w:rPr>
              <w:sz w:val="20"/>
              <w:szCs w:val="20"/>
            </w:rPr>
          </w:pPr>
          <w:r w:rsidRPr="00B53B10">
            <w:rPr>
              <w:sz w:val="20"/>
              <w:szCs w:val="20"/>
            </w:rPr>
            <w:t>Centre de Gestion</w:t>
          </w:r>
          <w:r w:rsidRPr="00B53B10">
            <w:rPr>
              <w:sz w:val="20"/>
              <w:szCs w:val="20"/>
            </w:rPr>
            <w:t xml:space="preserve"> de la Fonction publique territoriale des Deux-Sèvres</w:t>
          </w:r>
        </w:p>
        <w:p w:rsidR="003260F5" w:rsidRPr="00B53B10" w:rsidRDefault="00B143B2" w:rsidP="009E267B">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3260F5" w:rsidRPr="00B53B10" w:rsidRDefault="00B143B2">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F5" w:rsidRDefault="00B143B2">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3260F5" w:rsidRDefault="00B143B2">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346C42"/>
    <w:rsid w:val="009C5D7C"/>
    <w:rsid w:val="00B143B2"/>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BD81"/>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2135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2022-04-25T10:07:00Z</dcterms:created>
  <dcterms:modified xsi:type="dcterms:W3CDTF">2022-04-25T10:07:00Z</dcterms:modified>
</cp:coreProperties>
</file>